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5D" w:rsidRPr="00962FF8" w:rsidRDefault="00D0375D" w:rsidP="00D0375D">
      <w:pPr>
        <w:spacing w:after="0"/>
        <w:ind w:firstLine="709"/>
        <w:rPr>
          <w:rFonts w:ascii="Arial" w:hAnsi="Arial" w:cs="Arial"/>
          <w:sz w:val="22"/>
          <w:szCs w:val="22"/>
        </w:rPr>
      </w:pPr>
    </w:p>
    <w:tbl>
      <w:tblPr>
        <w:tblW w:w="4922" w:type="pct"/>
        <w:tblLook w:val="04A0"/>
      </w:tblPr>
      <w:tblGrid>
        <w:gridCol w:w="4786"/>
        <w:gridCol w:w="4914"/>
      </w:tblGrid>
      <w:tr w:rsidR="00D0375D" w:rsidRPr="00962FF8" w:rsidTr="00143FDE">
        <w:trPr>
          <w:trHeight w:val="566"/>
        </w:trPr>
        <w:tc>
          <w:tcPr>
            <w:tcW w:w="2467" w:type="pct"/>
            <w:shd w:val="clear" w:color="auto" w:fill="auto"/>
            <w:vAlign w:val="center"/>
          </w:tcPr>
          <w:p w:rsidR="00D0375D" w:rsidRPr="00962FF8" w:rsidRDefault="00C80335" w:rsidP="00D0375D">
            <w:pPr>
              <w:pStyle w:val="a4"/>
              <w:spacing w:before="120" w:after="0"/>
              <w:ind w:left="0" w:right="0"/>
              <w:rPr>
                <w:rFonts w:ascii="Arial" w:hAnsi="Arial" w:cs="Arial"/>
                <w:sz w:val="22"/>
                <w:szCs w:val="22"/>
                <w:lang w:val="en-US"/>
              </w:rPr>
            </w:pPr>
            <w:r w:rsidRPr="00962FF8">
              <w:rPr>
                <w:rFonts w:ascii="Arial" w:hAnsi="Arial" w:cs="Arial"/>
                <w:sz w:val="22"/>
                <w:szCs w:val="22"/>
                <w:lang w:val="en-US"/>
              </w:rPr>
              <w:t xml:space="preserve">NATIONAL ACADEMY of SCIENCES of BELARUS </w:t>
            </w:r>
          </w:p>
          <w:p w:rsidR="00D0375D" w:rsidRPr="00962FF8" w:rsidRDefault="00C80335" w:rsidP="00D0375D">
            <w:pPr>
              <w:pStyle w:val="a4"/>
              <w:spacing w:before="120" w:after="0"/>
              <w:ind w:left="0" w:right="0"/>
              <w:rPr>
                <w:rFonts w:ascii="Arial" w:hAnsi="Arial" w:cs="Arial"/>
                <w:sz w:val="22"/>
                <w:szCs w:val="22"/>
                <w:lang w:val="en-US"/>
              </w:rPr>
            </w:pPr>
            <w:r w:rsidRPr="00962FF8">
              <w:rPr>
                <w:rFonts w:ascii="Arial" w:hAnsi="Arial" w:cs="Arial"/>
                <w:sz w:val="22"/>
                <w:szCs w:val="22"/>
                <w:lang w:val="en-US"/>
              </w:rPr>
              <w:t>COUNCIL of YOUNG SCIENTISTS</w:t>
            </w:r>
          </w:p>
          <w:p w:rsidR="00D0375D" w:rsidRPr="00962FF8" w:rsidRDefault="00D0375D" w:rsidP="00D0375D">
            <w:pPr>
              <w:pStyle w:val="a4"/>
              <w:rPr>
                <w:rFonts w:ascii="Arial" w:hAnsi="Arial" w:cs="Arial"/>
                <w:sz w:val="22"/>
                <w:szCs w:val="22"/>
              </w:rPr>
            </w:pPr>
          </w:p>
        </w:tc>
        <w:tc>
          <w:tcPr>
            <w:tcW w:w="2533" w:type="pct"/>
            <w:vAlign w:val="bottom"/>
          </w:tcPr>
          <w:p w:rsidR="00D0375D" w:rsidRPr="00962FF8" w:rsidRDefault="007837AE" w:rsidP="00143FDE">
            <w:pPr>
              <w:pStyle w:val="a4"/>
              <w:ind w:left="0"/>
              <w:rPr>
                <w:rFonts w:ascii="Arial" w:hAnsi="Arial" w:cs="Arial"/>
                <w:sz w:val="22"/>
                <w:szCs w:val="22"/>
                <w:lang w:val="en-US"/>
              </w:rPr>
            </w:pPr>
            <w:r>
              <w:rPr>
                <w:rFonts w:ascii="Arial" w:hAnsi="Arial" w:cs="Arial"/>
                <w:sz w:val="22"/>
                <w:szCs w:val="22"/>
                <w:lang w:val="en-US"/>
              </w:rPr>
              <w:t>w</w:t>
            </w:r>
            <w:r w:rsidR="00C80335" w:rsidRPr="00962FF8">
              <w:rPr>
                <w:rFonts w:ascii="Arial" w:hAnsi="Arial" w:cs="Arial"/>
                <w:sz w:val="22"/>
                <w:szCs w:val="22"/>
                <w:lang w:val="en-US"/>
              </w:rPr>
              <w:t>ith support of</w:t>
            </w:r>
          </w:p>
        </w:tc>
      </w:tr>
      <w:tr w:rsidR="00D0375D" w:rsidRPr="0012684A" w:rsidTr="00143FDE">
        <w:trPr>
          <w:trHeight w:val="2621"/>
        </w:trPr>
        <w:tc>
          <w:tcPr>
            <w:tcW w:w="2467" w:type="pct"/>
            <w:shd w:val="clear" w:color="auto" w:fill="auto"/>
            <w:vAlign w:val="center"/>
          </w:tcPr>
          <w:p w:rsidR="00D0375D" w:rsidRPr="00962FF8" w:rsidRDefault="000D069F" w:rsidP="00D0375D">
            <w:pPr>
              <w:pStyle w:val="4"/>
              <w:spacing w:before="0"/>
              <w:jc w:val="center"/>
              <w:rPr>
                <w:rFonts w:ascii="Arial" w:hAnsi="Arial" w:cs="Arial"/>
                <w:sz w:val="22"/>
                <w:szCs w:val="22"/>
                <w:highlight w:val="yellow"/>
              </w:rPr>
            </w:pPr>
            <w:r w:rsidRPr="000D069F">
              <w:rPr>
                <w:rFonts w:ascii="Arial" w:hAnsi="Arial" w:cs="Arial"/>
                <w:sz w:val="22"/>
                <w:szCs w:val="22"/>
              </w:rPr>
              <w:drawing>
                <wp:anchor distT="0" distB="0" distL="114300" distR="114300" simplePos="0" relativeHeight="251659264" behindDoc="0" locked="0" layoutInCell="1" allowOverlap="1">
                  <wp:simplePos x="0" y="0"/>
                  <wp:positionH relativeFrom="column">
                    <wp:posOffset>685165</wp:posOffset>
                  </wp:positionH>
                  <wp:positionV relativeFrom="paragraph">
                    <wp:posOffset>-996950</wp:posOffset>
                  </wp:positionV>
                  <wp:extent cx="1652905" cy="1097280"/>
                  <wp:effectExtent l="19050" t="0" r="4445" b="0"/>
                  <wp:wrapTopAndBottom/>
                  <wp:docPr id="2" name="Рисунок 1" descr="90_NAN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_NAN_logo_color.png"/>
                          <pic:cNvPicPr/>
                        </pic:nvPicPr>
                        <pic:blipFill>
                          <a:blip r:embed="rId8" cstate="print"/>
                          <a:stretch>
                            <a:fillRect/>
                          </a:stretch>
                        </pic:blipFill>
                        <pic:spPr>
                          <a:xfrm>
                            <a:off x="0" y="0"/>
                            <a:ext cx="1652905" cy="1097280"/>
                          </a:xfrm>
                          <a:prstGeom prst="rect">
                            <a:avLst/>
                          </a:prstGeom>
                        </pic:spPr>
                      </pic:pic>
                    </a:graphicData>
                  </a:graphic>
                </wp:anchor>
              </w:drawing>
            </w:r>
          </w:p>
        </w:tc>
        <w:tc>
          <w:tcPr>
            <w:tcW w:w="2533" w:type="pct"/>
          </w:tcPr>
          <w:p w:rsidR="007837AE" w:rsidRPr="00852DA4" w:rsidRDefault="007837AE" w:rsidP="00143FDE">
            <w:pPr>
              <w:pStyle w:val="a4"/>
              <w:spacing w:after="60"/>
              <w:ind w:left="0"/>
              <w:rPr>
                <w:rFonts w:ascii="Arial" w:hAnsi="Arial" w:cs="Arial"/>
                <w:caps/>
                <w:sz w:val="16"/>
                <w:szCs w:val="16"/>
                <w:lang w:val="en-US"/>
              </w:rPr>
            </w:pPr>
            <w:r w:rsidRPr="00852DA4">
              <w:rPr>
                <w:rFonts w:ascii="Arial" w:hAnsi="Arial" w:cs="Arial"/>
                <w:caps/>
                <w:sz w:val="16"/>
                <w:szCs w:val="16"/>
                <w:lang w:val="en-US"/>
              </w:rPr>
              <w:t>BELARUSIAN REPUBLICAN FOUNDATION FOR FUNDAMENTAL RESEARCH</w:t>
            </w:r>
          </w:p>
          <w:p w:rsidR="007837AE" w:rsidRPr="00852DA4" w:rsidRDefault="00852DA4" w:rsidP="00143FDE">
            <w:pPr>
              <w:pStyle w:val="a4"/>
              <w:spacing w:after="60"/>
              <w:ind w:left="0"/>
              <w:rPr>
                <w:rFonts w:ascii="Arial" w:hAnsi="Arial" w:cs="Arial"/>
                <w:caps/>
                <w:sz w:val="16"/>
                <w:szCs w:val="16"/>
                <w:lang w:val="en-US"/>
              </w:rPr>
            </w:pPr>
            <w:r w:rsidRPr="00852DA4">
              <w:rPr>
                <w:rFonts w:ascii="Arial" w:hAnsi="Arial" w:cs="Arial"/>
                <w:color w:val="000000"/>
                <w:sz w:val="16"/>
                <w:szCs w:val="16"/>
                <w:shd w:val="clear" w:color="auto" w:fill="FFFFFF"/>
                <w:lang w:val="en-US"/>
              </w:rPr>
              <w:t>YAKUB KOLAS CENTRAL SCIENCE LIBRARY OF NAS OF BELARUS</w:t>
            </w:r>
            <w:r w:rsidRPr="00852DA4">
              <w:rPr>
                <w:rFonts w:ascii="Arial" w:hAnsi="Arial" w:cs="Arial"/>
                <w:color w:val="000000"/>
                <w:sz w:val="16"/>
                <w:szCs w:val="16"/>
                <w:shd w:val="clear" w:color="auto" w:fill="FFFFFF"/>
                <w:lang w:val="en-US"/>
              </w:rPr>
              <w:br/>
            </w:r>
            <w:r w:rsidR="007837AE" w:rsidRPr="00852DA4">
              <w:rPr>
                <w:rFonts w:ascii="Arial" w:hAnsi="Arial" w:cs="Arial"/>
                <w:caps/>
                <w:sz w:val="16"/>
                <w:szCs w:val="16"/>
                <w:lang w:val="en-US"/>
              </w:rPr>
              <w:t>BELARUSIAN MEDICAL ACADEMY OF POST-GRADUATE EDUCATION</w:t>
            </w:r>
          </w:p>
          <w:p w:rsidR="007837AE" w:rsidRPr="00852DA4" w:rsidRDefault="007837AE" w:rsidP="00143FDE">
            <w:pPr>
              <w:pStyle w:val="a4"/>
              <w:spacing w:after="60"/>
              <w:ind w:left="0"/>
              <w:rPr>
                <w:rFonts w:ascii="Arial" w:hAnsi="Arial" w:cs="Arial"/>
                <w:caps/>
                <w:sz w:val="16"/>
                <w:szCs w:val="16"/>
                <w:lang w:val="en-US"/>
              </w:rPr>
            </w:pPr>
            <w:r w:rsidRPr="00852DA4">
              <w:rPr>
                <w:rFonts w:ascii="Arial" w:hAnsi="Arial" w:cs="Arial"/>
                <w:caps/>
                <w:sz w:val="16"/>
                <w:szCs w:val="16"/>
                <w:lang w:val="en-US"/>
              </w:rPr>
              <w:t>BELARUSIAN NATIONAL TECHNICAL UNIVERSITY</w:t>
            </w:r>
          </w:p>
          <w:p w:rsidR="007837AE" w:rsidRPr="00852DA4" w:rsidRDefault="007837AE" w:rsidP="00143FDE">
            <w:pPr>
              <w:pStyle w:val="a4"/>
              <w:spacing w:after="60"/>
              <w:ind w:left="0"/>
              <w:rPr>
                <w:rFonts w:ascii="Arial" w:hAnsi="Arial" w:cs="Arial"/>
                <w:caps/>
                <w:sz w:val="16"/>
                <w:szCs w:val="16"/>
                <w:lang w:val="en-US"/>
              </w:rPr>
            </w:pPr>
            <w:r w:rsidRPr="00852DA4">
              <w:rPr>
                <w:rFonts w:ascii="Arial" w:hAnsi="Arial" w:cs="Arial"/>
                <w:caps/>
                <w:sz w:val="16"/>
                <w:szCs w:val="16"/>
                <w:lang w:val="en-US"/>
              </w:rPr>
              <w:t>BELARUSIAN STATE AGRARIAN TECHNICAL UNIVERSITY</w:t>
            </w:r>
          </w:p>
          <w:p w:rsidR="007837AE" w:rsidRPr="00852DA4" w:rsidRDefault="007837AE" w:rsidP="00143FDE">
            <w:pPr>
              <w:pStyle w:val="a4"/>
              <w:spacing w:after="60"/>
              <w:ind w:left="0"/>
              <w:rPr>
                <w:rFonts w:ascii="Arial" w:hAnsi="Arial" w:cs="Arial"/>
                <w:caps/>
                <w:sz w:val="16"/>
                <w:szCs w:val="16"/>
                <w:lang w:val="en-US"/>
              </w:rPr>
            </w:pPr>
            <w:r w:rsidRPr="00852DA4">
              <w:rPr>
                <w:rFonts w:ascii="Arial" w:hAnsi="Arial" w:cs="Arial"/>
                <w:caps/>
                <w:sz w:val="16"/>
                <w:szCs w:val="16"/>
                <w:lang w:val="en-US"/>
              </w:rPr>
              <w:t>ACADEMY OF PUBLIC ADMINISTRATION UNDER THE AEGIS OF THE PRESIDENT OF THE REPUBLIC OF BELARUS</w:t>
            </w:r>
          </w:p>
          <w:p w:rsidR="007837AE" w:rsidRPr="00852DA4" w:rsidRDefault="007837AE" w:rsidP="00143FDE">
            <w:pPr>
              <w:pStyle w:val="a4"/>
              <w:spacing w:after="60"/>
              <w:ind w:left="0"/>
              <w:rPr>
                <w:rFonts w:ascii="Arial" w:hAnsi="Arial" w:cs="Arial"/>
                <w:caps/>
                <w:sz w:val="16"/>
                <w:szCs w:val="16"/>
                <w:lang w:val="en-US"/>
              </w:rPr>
            </w:pPr>
            <w:r w:rsidRPr="00852DA4">
              <w:rPr>
                <w:rFonts w:ascii="Arial" w:hAnsi="Arial" w:cs="Arial"/>
                <w:caps/>
                <w:sz w:val="16"/>
                <w:szCs w:val="16"/>
                <w:lang w:val="en-US"/>
              </w:rPr>
              <w:t>CONSIL OF YOUNG SCIENTISTS OF THE BELARUSIAN STATE UNIVERSITY</w:t>
            </w:r>
          </w:p>
          <w:p w:rsidR="00D0375D" w:rsidRPr="007837AE" w:rsidRDefault="007837AE" w:rsidP="00143FDE">
            <w:pPr>
              <w:pStyle w:val="a4"/>
              <w:spacing w:after="0"/>
              <w:ind w:left="0" w:right="0"/>
              <w:rPr>
                <w:rFonts w:ascii="Arial" w:hAnsi="Arial" w:cs="Arial"/>
                <w:noProof/>
                <w:sz w:val="22"/>
                <w:szCs w:val="22"/>
                <w:lang w:val="en-US"/>
              </w:rPr>
            </w:pPr>
            <w:r w:rsidRPr="00852DA4">
              <w:rPr>
                <w:rFonts w:ascii="Arial" w:hAnsi="Arial" w:cs="Arial"/>
                <w:caps/>
                <w:sz w:val="16"/>
                <w:szCs w:val="16"/>
                <w:lang w:val="en-US"/>
              </w:rPr>
              <w:t>CONSIL OF YOUNG SCIENTISTS OF THE BELARUS</w:t>
            </w:r>
          </w:p>
        </w:tc>
      </w:tr>
    </w:tbl>
    <w:p w:rsidR="00D61E1C" w:rsidRPr="00962FF8" w:rsidRDefault="00D61E1C" w:rsidP="00D61E1C">
      <w:pPr>
        <w:pStyle w:val="a4"/>
        <w:rPr>
          <w:rFonts w:ascii="Arial" w:hAnsi="Arial" w:cs="Arial"/>
          <w:sz w:val="22"/>
          <w:szCs w:val="22"/>
          <w:lang w:val="en-US"/>
        </w:rPr>
      </w:pPr>
    </w:p>
    <w:p w:rsidR="00D61E1C" w:rsidRPr="00962FF8" w:rsidRDefault="00D61E1C" w:rsidP="00D61E1C">
      <w:pPr>
        <w:pStyle w:val="a4"/>
        <w:rPr>
          <w:rFonts w:ascii="Arial" w:hAnsi="Arial" w:cs="Arial"/>
          <w:sz w:val="22"/>
          <w:szCs w:val="22"/>
          <w:lang w:val="en-US"/>
        </w:rPr>
      </w:pPr>
      <w:r w:rsidRPr="00962FF8">
        <w:rPr>
          <w:rFonts w:ascii="Arial" w:hAnsi="Arial" w:cs="Arial"/>
          <w:sz w:val="22"/>
          <w:szCs w:val="22"/>
          <w:lang w:val="en-US"/>
        </w:rPr>
        <w:t>Dear Colleagues!</w:t>
      </w:r>
    </w:p>
    <w:p w:rsidR="00D61E1C" w:rsidRPr="00962FF8" w:rsidRDefault="00D61E1C" w:rsidP="00D61E1C">
      <w:pPr>
        <w:jc w:val="center"/>
        <w:rPr>
          <w:rFonts w:ascii="Arial" w:hAnsi="Arial" w:cs="Arial"/>
          <w:sz w:val="22"/>
          <w:szCs w:val="22"/>
          <w:lang w:val="en-US"/>
        </w:rPr>
      </w:pPr>
      <w:r w:rsidRPr="00962FF8">
        <w:rPr>
          <w:rFonts w:ascii="Arial" w:hAnsi="Arial" w:cs="Arial"/>
          <w:sz w:val="22"/>
          <w:szCs w:val="22"/>
          <w:lang w:val="en-US"/>
        </w:rPr>
        <w:t xml:space="preserve">The Council of Young Scientists of the National Academy of Sciences of Belarus </w:t>
      </w:r>
      <w:r w:rsidR="00852DA4">
        <w:rPr>
          <w:rFonts w:ascii="Arial" w:hAnsi="Arial" w:cs="Arial"/>
          <w:sz w:val="22"/>
          <w:szCs w:val="22"/>
          <w:lang w:val="en-US"/>
        </w:rPr>
        <w:t xml:space="preserve">is </w:t>
      </w:r>
      <w:r w:rsidRPr="00962FF8">
        <w:rPr>
          <w:rFonts w:ascii="Arial" w:hAnsi="Arial" w:cs="Arial"/>
          <w:sz w:val="22"/>
          <w:szCs w:val="22"/>
          <w:lang w:val="en-US"/>
        </w:rPr>
        <w:t xml:space="preserve">pleased to invite to  participation of young scientists (including students, PhD and Master Degree students) in annual international scientific conference </w:t>
      </w:r>
      <w:r w:rsidRPr="00962FF8">
        <w:rPr>
          <w:rFonts w:ascii="Arial" w:hAnsi="Arial" w:cs="Arial"/>
          <w:b/>
          <w:sz w:val="22"/>
          <w:szCs w:val="22"/>
          <w:lang w:val="en-US"/>
        </w:rPr>
        <w:t>«Youth in Science – 2.0’1</w:t>
      </w:r>
      <w:r w:rsidR="000D069F" w:rsidRPr="000D069F">
        <w:rPr>
          <w:rFonts w:ascii="Arial" w:hAnsi="Arial" w:cs="Arial"/>
          <w:b/>
          <w:sz w:val="22"/>
          <w:szCs w:val="22"/>
          <w:lang w:val="en-US"/>
        </w:rPr>
        <w:t>8</w:t>
      </w:r>
      <w:r w:rsidRPr="00962FF8">
        <w:rPr>
          <w:rFonts w:ascii="Arial" w:hAnsi="Arial" w:cs="Arial"/>
          <w:b/>
          <w:sz w:val="22"/>
          <w:szCs w:val="22"/>
          <w:lang w:val="en-US"/>
        </w:rPr>
        <w:t xml:space="preserve">» </w:t>
      </w:r>
      <w:r w:rsidRPr="00962FF8">
        <w:rPr>
          <w:rFonts w:ascii="Arial" w:hAnsi="Arial" w:cs="Arial"/>
          <w:sz w:val="22"/>
          <w:szCs w:val="22"/>
          <w:lang w:val="en-US"/>
        </w:rPr>
        <w:t xml:space="preserve">which will take place in Minsk, Republic of Belarus on </w:t>
      </w:r>
      <w:r w:rsidR="000D069F" w:rsidRPr="000D069F">
        <w:rPr>
          <w:rFonts w:ascii="Arial" w:hAnsi="Arial" w:cs="Arial"/>
          <w:sz w:val="22"/>
          <w:szCs w:val="22"/>
          <w:lang w:val="en-US"/>
        </w:rPr>
        <w:t>October 29 – November 1, 2018, Minsk, Belarus</w:t>
      </w:r>
      <w:r w:rsidRPr="00962FF8">
        <w:rPr>
          <w:rFonts w:ascii="Arial" w:hAnsi="Arial" w:cs="Arial"/>
          <w:sz w:val="22"/>
          <w:szCs w:val="22"/>
          <w:lang w:val="en-US"/>
        </w:rPr>
        <w:t xml:space="preserve">. </w:t>
      </w:r>
    </w:p>
    <w:p w:rsidR="00D61E1C" w:rsidRPr="00962FF8" w:rsidRDefault="00D61E1C" w:rsidP="00D61E1C">
      <w:pPr>
        <w:rPr>
          <w:rFonts w:ascii="Arial" w:hAnsi="Arial" w:cs="Arial"/>
          <w:sz w:val="22"/>
          <w:szCs w:val="22"/>
          <w:lang w:val="en-US"/>
        </w:rPr>
      </w:pPr>
      <w:r w:rsidRPr="00962FF8">
        <w:rPr>
          <w:rFonts w:ascii="Arial" w:hAnsi="Arial" w:cs="Arial"/>
          <w:sz w:val="22"/>
          <w:szCs w:val="22"/>
          <w:lang w:val="en-US"/>
        </w:rPr>
        <w:t>Main scientific directions of the Conference are:</w:t>
      </w:r>
    </w:p>
    <w:p w:rsidR="00D61E1C" w:rsidRPr="00962FF8" w:rsidRDefault="00D61E1C" w:rsidP="00D61E1C">
      <w:pPr>
        <w:numPr>
          <w:ilvl w:val="0"/>
          <w:numId w:val="5"/>
        </w:numPr>
        <w:tabs>
          <w:tab w:val="clear" w:pos="720"/>
          <w:tab w:val="num" w:pos="426"/>
        </w:tabs>
        <w:spacing w:after="40"/>
        <w:ind w:left="426" w:hanging="357"/>
        <w:rPr>
          <w:rFonts w:ascii="Arial" w:hAnsi="Arial" w:cs="Arial"/>
          <w:sz w:val="22"/>
          <w:szCs w:val="22"/>
          <w:lang w:val="en-US"/>
        </w:rPr>
      </w:pPr>
      <w:r w:rsidRPr="00962FF8">
        <w:rPr>
          <w:rFonts w:ascii="Arial" w:hAnsi="Arial" w:cs="Arial"/>
          <w:sz w:val="22"/>
          <w:szCs w:val="22"/>
          <w:lang w:val="en-US"/>
        </w:rPr>
        <w:t>1. Agrarian Sciences</w:t>
      </w:r>
    </w:p>
    <w:p w:rsidR="00D61E1C" w:rsidRPr="00962FF8" w:rsidRDefault="00D61E1C" w:rsidP="00D61E1C">
      <w:pPr>
        <w:numPr>
          <w:ilvl w:val="0"/>
          <w:numId w:val="5"/>
        </w:numPr>
        <w:tabs>
          <w:tab w:val="clear" w:pos="720"/>
          <w:tab w:val="num" w:pos="426"/>
        </w:tabs>
        <w:spacing w:after="40"/>
        <w:ind w:left="426" w:hanging="357"/>
        <w:rPr>
          <w:rFonts w:ascii="Arial" w:hAnsi="Arial" w:cs="Arial"/>
          <w:sz w:val="22"/>
          <w:szCs w:val="22"/>
          <w:lang w:val="en-US"/>
        </w:rPr>
      </w:pPr>
      <w:r w:rsidRPr="00962FF8">
        <w:rPr>
          <w:rFonts w:ascii="Arial" w:hAnsi="Arial" w:cs="Arial"/>
          <w:sz w:val="22"/>
          <w:szCs w:val="22"/>
          <w:lang w:val="en-US"/>
        </w:rPr>
        <w:t>2. Biological Sciences</w:t>
      </w:r>
    </w:p>
    <w:p w:rsidR="00D61E1C" w:rsidRPr="00962FF8" w:rsidRDefault="00D61E1C" w:rsidP="00D61E1C">
      <w:pPr>
        <w:numPr>
          <w:ilvl w:val="0"/>
          <w:numId w:val="5"/>
        </w:numPr>
        <w:tabs>
          <w:tab w:val="clear" w:pos="720"/>
          <w:tab w:val="num" w:pos="426"/>
        </w:tabs>
        <w:spacing w:after="40"/>
        <w:ind w:left="426" w:hanging="357"/>
        <w:rPr>
          <w:rFonts w:ascii="Arial" w:hAnsi="Arial" w:cs="Arial"/>
          <w:sz w:val="22"/>
          <w:szCs w:val="22"/>
          <w:lang w:val="en-US"/>
        </w:rPr>
      </w:pPr>
      <w:r w:rsidRPr="00962FF8">
        <w:rPr>
          <w:rFonts w:ascii="Arial" w:hAnsi="Arial" w:cs="Arial"/>
          <w:sz w:val="22"/>
          <w:szCs w:val="22"/>
          <w:lang w:val="en-US"/>
        </w:rPr>
        <w:t>3. Humanitarian Sciences and Arts</w:t>
      </w:r>
    </w:p>
    <w:p w:rsidR="00D61E1C" w:rsidRPr="00962FF8" w:rsidRDefault="00D61E1C" w:rsidP="00D61E1C">
      <w:pPr>
        <w:numPr>
          <w:ilvl w:val="0"/>
          <w:numId w:val="5"/>
        </w:numPr>
        <w:tabs>
          <w:tab w:val="clear" w:pos="720"/>
          <w:tab w:val="num" w:pos="426"/>
        </w:tabs>
        <w:spacing w:after="40"/>
        <w:ind w:left="426" w:hanging="357"/>
        <w:rPr>
          <w:rFonts w:ascii="Arial" w:hAnsi="Arial" w:cs="Arial"/>
          <w:sz w:val="22"/>
          <w:szCs w:val="22"/>
          <w:lang w:val="en-US"/>
        </w:rPr>
      </w:pPr>
      <w:r w:rsidRPr="00962FF8">
        <w:rPr>
          <w:rFonts w:ascii="Arial" w:hAnsi="Arial" w:cs="Arial"/>
          <w:sz w:val="22"/>
          <w:szCs w:val="22"/>
          <w:lang w:val="en-US"/>
        </w:rPr>
        <w:t>4. Medical Sciences</w:t>
      </w:r>
    </w:p>
    <w:p w:rsidR="00D61E1C" w:rsidRPr="00962FF8" w:rsidRDefault="00D61E1C" w:rsidP="00D61E1C">
      <w:pPr>
        <w:numPr>
          <w:ilvl w:val="0"/>
          <w:numId w:val="5"/>
        </w:numPr>
        <w:tabs>
          <w:tab w:val="clear" w:pos="720"/>
          <w:tab w:val="num" w:pos="426"/>
        </w:tabs>
        <w:spacing w:after="40"/>
        <w:ind w:left="426" w:hanging="357"/>
        <w:rPr>
          <w:rFonts w:ascii="Arial" w:hAnsi="Arial" w:cs="Arial"/>
          <w:sz w:val="22"/>
          <w:szCs w:val="22"/>
          <w:lang w:val="en-US"/>
        </w:rPr>
      </w:pPr>
      <w:r w:rsidRPr="00962FF8">
        <w:rPr>
          <w:rFonts w:ascii="Arial" w:hAnsi="Arial" w:cs="Arial"/>
          <w:sz w:val="22"/>
          <w:szCs w:val="22"/>
          <w:lang w:val="en-US"/>
        </w:rPr>
        <w:t>5. Physics, Mathematics and Informatics</w:t>
      </w:r>
    </w:p>
    <w:p w:rsidR="00D61E1C" w:rsidRPr="00962FF8" w:rsidRDefault="00D61E1C" w:rsidP="00D61E1C">
      <w:pPr>
        <w:numPr>
          <w:ilvl w:val="0"/>
          <w:numId w:val="5"/>
        </w:numPr>
        <w:tabs>
          <w:tab w:val="clear" w:pos="720"/>
          <w:tab w:val="num" w:pos="426"/>
        </w:tabs>
        <w:spacing w:after="40"/>
        <w:ind w:left="426" w:hanging="357"/>
        <w:rPr>
          <w:rFonts w:ascii="Arial" w:hAnsi="Arial" w:cs="Arial"/>
          <w:sz w:val="22"/>
          <w:szCs w:val="22"/>
          <w:lang w:val="en-US"/>
        </w:rPr>
      </w:pPr>
      <w:r w:rsidRPr="00962FF8">
        <w:rPr>
          <w:rFonts w:ascii="Arial" w:hAnsi="Arial" w:cs="Arial"/>
          <w:sz w:val="22"/>
          <w:szCs w:val="22"/>
          <w:lang w:val="en-US"/>
        </w:rPr>
        <w:t>6. Physical-Engineering Sciences</w:t>
      </w:r>
    </w:p>
    <w:p w:rsidR="00D61E1C" w:rsidRDefault="00D61E1C" w:rsidP="00D61E1C">
      <w:pPr>
        <w:numPr>
          <w:ilvl w:val="0"/>
          <w:numId w:val="5"/>
        </w:numPr>
        <w:tabs>
          <w:tab w:val="clear" w:pos="720"/>
          <w:tab w:val="num" w:pos="426"/>
        </w:tabs>
        <w:spacing w:after="40"/>
        <w:ind w:left="426" w:hanging="357"/>
        <w:rPr>
          <w:rFonts w:ascii="Arial" w:hAnsi="Arial" w:cs="Arial"/>
          <w:sz w:val="22"/>
          <w:szCs w:val="22"/>
          <w:lang w:val="en-US"/>
        </w:rPr>
      </w:pPr>
      <w:r w:rsidRPr="00962FF8">
        <w:rPr>
          <w:rFonts w:ascii="Arial" w:hAnsi="Arial" w:cs="Arial"/>
          <w:sz w:val="22"/>
          <w:szCs w:val="22"/>
          <w:lang w:val="en-US"/>
        </w:rPr>
        <w:t>7. Chemistry and Earth Sciences</w:t>
      </w:r>
    </w:p>
    <w:p w:rsidR="007837AE" w:rsidRPr="00962FF8" w:rsidRDefault="007837AE" w:rsidP="00E074B3">
      <w:pPr>
        <w:spacing w:after="40"/>
        <w:ind w:left="426"/>
        <w:rPr>
          <w:rFonts w:ascii="Arial" w:hAnsi="Arial" w:cs="Arial"/>
          <w:sz w:val="22"/>
          <w:szCs w:val="22"/>
          <w:lang w:val="en-US"/>
        </w:rPr>
      </w:pPr>
    </w:p>
    <w:p w:rsidR="00221697" w:rsidRPr="00962FF8" w:rsidRDefault="00D61E1C" w:rsidP="00221697">
      <w:pPr>
        <w:pStyle w:val="a4"/>
        <w:ind w:left="0"/>
        <w:rPr>
          <w:rFonts w:ascii="Arial" w:hAnsi="Arial" w:cs="Arial"/>
          <w:sz w:val="22"/>
          <w:szCs w:val="22"/>
          <w:lang w:val="en-US"/>
        </w:rPr>
      </w:pPr>
      <w:r w:rsidRPr="00962FF8">
        <w:rPr>
          <w:rFonts w:ascii="Arial" w:hAnsi="Arial" w:cs="Arial"/>
          <w:sz w:val="22"/>
          <w:szCs w:val="22"/>
          <w:lang w:val="en-US"/>
        </w:rPr>
        <w:t>During the conference sectional and interdisciplinary discussions, master classes, panel discussions and other events dedicated to the activities of young scientists are planned.</w:t>
      </w:r>
    </w:p>
    <w:p w:rsidR="00D61E1C" w:rsidRPr="00962FF8" w:rsidRDefault="00D61E1C" w:rsidP="00D61E1C">
      <w:pPr>
        <w:rPr>
          <w:rFonts w:ascii="Arial" w:hAnsi="Arial" w:cs="Arial"/>
          <w:sz w:val="22"/>
          <w:szCs w:val="22"/>
          <w:lang w:val="en-US"/>
        </w:rPr>
      </w:pPr>
      <w:r w:rsidRPr="00962FF8">
        <w:rPr>
          <w:rFonts w:ascii="Arial" w:hAnsi="Arial" w:cs="Arial"/>
          <w:sz w:val="22"/>
          <w:szCs w:val="22"/>
          <w:lang w:val="en-US"/>
        </w:rPr>
        <w:t xml:space="preserve">Working languages of the </w:t>
      </w:r>
      <w:r w:rsidR="0020418D">
        <w:rPr>
          <w:rFonts w:ascii="Arial" w:hAnsi="Arial" w:cs="Arial"/>
          <w:sz w:val="22"/>
          <w:szCs w:val="22"/>
          <w:lang w:val="en-US"/>
        </w:rPr>
        <w:t>Conference are Russian, Belarus</w:t>
      </w:r>
      <w:r w:rsidRPr="00962FF8">
        <w:rPr>
          <w:rFonts w:ascii="Arial" w:hAnsi="Arial" w:cs="Arial"/>
          <w:sz w:val="22"/>
          <w:szCs w:val="22"/>
          <w:lang w:val="en-US"/>
        </w:rPr>
        <w:t xml:space="preserve">ian, English. Each participant will have 10 minutes for oral presentation, which has to be prepared in MS PowerPoint format. Slides should be in English, presentation – in one of working languages. </w:t>
      </w:r>
    </w:p>
    <w:p w:rsidR="00C66EE1" w:rsidRPr="00962FF8" w:rsidRDefault="00D61E1C" w:rsidP="00D61E1C">
      <w:pPr>
        <w:rPr>
          <w:rFonts w:ascii="Arial" w:hAnsi="Arial" w:cs="Arial"/>
          <w:sz w:val="22"/>
          <w:szCs w:val="22"/>
          <w:lang w:val="en-US"/>
        </w:rPr>
      </w:pPr>
      <w:r w:rsidRPr="00962FF8">
        <w:rPr>
          <w:rFonts w:ascii="Arial" w:hAnsi="Arial" w:cs="Arial"/>
          <w:sz w:val="22"/>
          <w:szCs w:val="22"/>
          <w:lang w:val="en-US"/>
        </w:rPr>
        <w:t xml:space="preserve">For participation in the conference, it is required </w:t>
      </w:r>
      <w:r w:rsidRPr="00962FF8">
        <w:rPr>
          <w:rFonts w:ascii="Arial" w:hAnsi="Arial" w:cs="Arial"/>
          <w:b/>
          <w:sz w:val="22"/>
          <w:szCs w:val="22"/>
          <w:lang w:val="en-US"/>
        </w:rPr>
        <w:t>until September 1, 201</w:t>
      </w:r>
      <w:r w:rsidR="000D069F" w:rsidRPr="000D069F">
        <w:rPr>
          <w:rFonts w:ascii="Arial" w:hAnsi="Arial" w:cs="Arial"/>
          <w:b/>
          <w:sz w:val="22"/>
          <w:szCs w:val="22"/>
          <w:lang w:val="en-US"/>
        </w:rPr>
        <w:t>8</w:t>
      </w:r>
      <w:r w:rsidRPr="00962FF8">
        <w:rPr>
          <w:rFonts w:ascii="Arial" w:hAnsi="Arial" w:cs="Arial"/>
          <w:sz w:val="22"/>
          <w:szCs w:val="22"/>
          <w:lang w:val="en-US"/>
        </w:rPr>
        <w:t xml:space="preserve"> to register through the form: </w:t>
      </w:r>
      <w:hyperlink r:id="rId9" w:history="1">
        <w:r w:rsidR="000D069F" w:rsidRPr="000D069F">
          <w:rPr>
            <w:rStyle w:val="a3"/>
            <w:rFonts w:ascii="Arial" w:hAnsi="Arial" w:cs="Arial"/>
            <w:sz w:val="22"/>
            <w:szCs w:val="22"/>
            <w:lang w:val="en-US"/>
          </w:rPr>
          <w:t>https://goo.gl/forms/7WsjSpWFYUHU7zqf1</w:t>
        </w:r>
      </w:hyperlink>
      <w:r w:rsidRPr="00962FF8">
        <w:rPr>
          <w:rFonts w:ascii="Arial" w:hAnsi="Arial" w:cs="Arial"/>
          <w:color w:val="000000" w:themeColor="text1"/>
          <w:sz w:val="22"/>
          <w:szCs w:val="22"/>
          <w:lang w:val="en-US"/>
        </w:rPr>
        <w:t xml:space="preserve"> </w:t>
      </w:r>
      <w:r w:rsidRPr="00962FF8">
        <w:rPr>
          <w:rFonts w:ascii="Arial" w:hAnsi="Arial" w:cs="Arial"/>
          <w:sz w:val="22"/>
          <w:szCs w:val="22"/>
          <w:lang w:val="en-US"/>
        </w:rPr>
        <w:t xml:space="preserve"> and </w:t>
      </w:r>
      <w:r w:rsidR="00C66EE1" w:rsidRPr="00962FF8">
        <w:rPr>
          <w:rFonts w:ascii="Arial" w:hAnsi="Arial" w:cs="Arial"/>
          <w:sz w:val="22"/>
          <w:szCs w:val="22"/>
          <w:lang w:val="en-US"/>
        </w:rPr>
        <w:t>attach links to the following documents:</w:t>
      </w:r>
    </w:p>
    <w:p w:rsidR="00D61E1C" w:rsidRPr="00962FF8" w:rsidRDefault="00C66EE1" w:rsidP="00D61E1C">
      <w:pPr>
        <w:numPr>
          <w:ilvl w:val="0"/>
          <w:numId w:val="3"/>
        </w:numPr>
        <w:ind w:left="426"/>
        <w:rPr>
          <w:rFonts w:ascii="Arial" w:hAnsi="Arial" w:cs="Arial"/>
          <w:sz w:val="22"/>
          <w:szCs w:val="22"/>
          <w:lang w:val="en-US"/>
        </w:rPr>
      </w:pPr>
      <w:r w:rsidRPr="00962FF8">
        <w:rPr>
          <w:rFonts w:ascii="Arial" w:hAnsi="Arial" w:cs="Arial"/>
          <w:sz w:val="22"/>
          <w:szCs w:val="22"/>
          <w:lang w:val="en-US"/>
        </w:rPr>
        <w:t xml:space="preserve">materials </w:t>
      </w:r>
      <w:r w:rsidR="00D61E1C" w:rsidRPr="00962FF8">
        <w:rPr>
          <w:rFonts w:ascii="Arial" w:hAnsi="Arial" w:cs="Arial"/>
          <w:sz w:val="22"/>
          <w:szCs w:val="22"/>
          <w:lang w:val="en-US"/>
        </w:rPr>
        <w:t>(</w:t>
      </w:r>
      <w:r w:rsidRPr="00962FF8">
        <w:rPr>
          <w:rFonts w:ascii="Arial" w:hAnsi="Arial" w:cs="Arial"/>
          <w:sz w:val="22"/>
          <w:szCs w:val="22"/>
          <w:lang w:val="en-US"/>
        </w:rPr>
        <w:t>Author Guidelines in Annex to the information letter)</w:t>
      </w:r>
      <w:r w:rsidR="00D61E1C" w:rsidRPr="00962FF8">
        <w:rPr>
          <w:rFonts w:ascii="Arial" w:hAnsi="Arial" w:cs="Arial"/>
          <w:sz w:val="22"/>
          <w:szCs w:val="22"/>
          <w:lang w:val="en-US"/>
        </w:rPr>
        <w:t>;</w:t>
      </w:r>
    </w:p>
    <w:p w:rsidR="00D61E1C" w:rsidRPr="00962FF8" w:rsidRDefault="00C66EE1" w:rsidP="00D61E1C">
      <w:pPr>
        <w:numPr>
          <w:ilvl w:val="0"/>
          <w:numId w:val="1"/>
        </w:numPr>
        <w:ind w:left="426"/>
        <w:rPr>
          <w:rFonts w:ascii="Arial" w:hAnsi="Arial" w:cs="Arial"/>
          <w:sz w:val="22"/>
          <w:szCs w:val="22"/>
          <w:lang w:val="en-US"/>
        </w:rPr>
      </w:pPr>
      <w:r w:rsidRPr="00962FF8">
        <w:rPr>
          <w:rFonts w:ascii="Arial" w:hAnsi="Arial" w:cs="Arial"/>
          <w:sz w:val="22"/>
          <w:szCs w:val="22"/>
          <w:lang w:val="en-US"/>
        </w:rPr>
        <w:t>expert review (photocopy of sighed document)</w:t>
      </w:r>
      <w:r w:rsidR="00D61E1C" w:rsidRPr="00962FF8">
        <w:rPr>
          <w:rFonts w:ascii="Arial" w:hAnsi="Arial" w:cs="Arial"/>
          <w:sz w:val="22"/>
          <w:szCs w:val="22"/>
          <w:lang w:val="en-US"/>
        </w:rPr>
        <w:t>;</w:t>
      </w:r>
    </w:p>
    <w:p w:rsidR="00EA5267" w:rsidRPr="00962FF8" w:rsidRDefault="00C66EE1" w:rsidP="00221697">
      <w:pPr>
        <w:rPr>
          <w:rFonts w:ascii="Arial" w:hAnsi="Arial" w:cs="Arial"/>
          <w:sz w:val="22"/>
          <w:szCs w:val="22"/>
          <w:lang w:val="en-US"/>
        </w:rPr>
      </w:pPr>
      <w:r w:rsidRPr="00962FF8">
        <w:rPr>
          <w:rFonts w:ascii="Arial" w:hAnsi="Arial" w:cs="Arial"/>
          <w:sz w:val="22"/>
          <w:szCs w:val="22"/>
          <w:lang w:val="en-US"/>
        </w:rPr>
        <w:t>Information about the conference will be at The Council of Young Scientists site:</w:t>
      </w:r>
      <w:r w:rsidR="00E074B3">
        <w:rPr>
          <w:rFonts w:ascii="Arial" w:hAnsi="Arial" w:cs="Arial"/>
          <w:sz w:val="22"/>
          <w:szCs w:val="22"/>
          <w:lang w:val="en-US"/>
        </w:rPr>
        <w:br/>
      </w:r>
      <w:hyperlink r:id="rId10" w:history="1">
        <w:r w:rsidR="000D069F" w:rsidRPr="006C2472">
          <w:rPr>
            <w:rStyle w:val="a3"/>
            <w:rFonts w:ascii="Arial" w:hAnsi="Arial" w:cs="Arial"/>
            <w:sz w:val="22"/>
            <w:szCs w:val="22"/>
            <w:lang w:val="en-US"/>
          </w:rPr>
          <w:t>http://smu-nanb.by/conf201</w:t>
        </w:r>
        <w:r w:rsidR="000D069F" w:rsidRPr="000D069F">
          <w:rPr>
            <w:rStyle w:val="a3"/>
            <w:rFonts w:ascii="Arial" w:hAnsi="Arial" w:cs="Arial"/>
            <w:sz w:val="22"/>
            <w:szCs w:val="22"/>
            <w:lang w:val="en-US"/>
          </w:rPr>
          <w:t>8</w:t>
        </w:r>
      </w:hyperlink>
    </w:p>
    <w:p w:rsidR="00C66EE1" w:rsidRPr="00962FF8" w:rsidRDefault="00C66EE1" w:rsidP="00C66EE1">
      <w:pPr>
        <w:rPr>
          <w:rFonts w:ascii="Arial" w:hAnsi="Arial" w:cs="Arial"/>
          <w:sz w:val="22"/>
          <w:szCs w:val="22"/>
          <w:lang w:val="en-US"/>
        </w:rPr>
      </w:pPr>
      <w:r w:rsidRPr="00962FF8">
        <w:rPr>
          <w:rFonts w:ascii="Arial" w:hAnsi="Arial" w:cs="Arial"/>
          <w:sz w:val="22"/>
          <w:szCs w:val="22"/>
          <w:lang w:val="en-US"/>
        </w:rPr>
        <w:t>According to the sections work, an electronic version of the proceedings of «Youth in Science – 201</w:t>
      </w:r>
      <w:r w:rsidR="000D069F" w:rsidRPr="000D069F">
        <w:rPr>
          <w:rFonts w:ascii="Arial" w:hAnsi="Arial" w:cs="Arial"/>
          <w:sz w:val="22"/>
          <w:szCs w:val="22"/>
          <w:lang w:val="en-US"/>
        </w:rPr>
        <w:t>8</w:t>
      </w:r>
      <w:r w:rsidRPr="00962FF8">
        <w:rPr>
          <w:rFonts w:ascii="Arial" w:hAnsi="Arial" w:cs="Arial"/>
          <w:sz w:val="22"/>
          <w:szCs w:val="22"/>
          <w:lang w:val="en-US"/>
        </w:rPr>
        <w:t xml:space="preserve">» conference will be prepared. </w:t>
      </w:r>
      <w:r w:rsidR="00962FF8" w:rsidRPr="00962FF8">
        <w:rPr>
          <w:rFonts w:ascii="Arial" w:hAnsi="Arial" w:cs="Arial"/>
          <w:sz w:val="22"/>
          <w:szCs w:val="22"/>
          <w:lang w:val="en-US"/>
        </w:rPr>
        <w:t xml:space="preserve"> The best material of the conference will be recommended for publication as articles in scientific magazines of the National Academy of Sciences of Belarus.</w:t>
      </w:r>
    </w:p>
    <w:p w:rsidR="00C66EE1" w:rsidRPr="00962FF8" w:rsidRDefault="00143FDE" w:rsidP="00C66EE1">
      <w:pPr>
        <w:autoSpaceDE w:val="0"/>
        <w:autoSpaceDN w:val="0"/>
        <w:adjustRightInd w:val="0"/>
        <w:spacing w:after="0"/>
        <w:rPr>
          <w:rFonts w:ascii="Arial" w:hAnsi="Arial" w:cs="Arial"/>
          <w:b/>
          <w:sz w:val="22"/>
          <w:szCs w:val="22"/>
          <w:lang w:val="en-US"/>
        </w:rPr>
      </w:pPr>
      <w:r>
        <w:rPr>
          <w:rFonts w:ascii="Arial" w:eastAsia="Calibri" w:hAnsi="Arial" w:cs="Arial"/>
          <w:b/>
          <w:sz w:val="22"/>
          <w:szCs w:val="22"/>
          <w:lang w:val="en-US"/>
        </w:rPr>
        <w:t>A</w:t>
      </w:r>
      <w:r w:rsidR="00C66EE1" w:rsidRPr="00962FF8">
        <w:rPr>
          <w:rFonts w:ascii="Arial" w:eastAsia="Calibri" w:hAnsi="Arial" w:cs="Arial"/>
          <w:b/>
          <w:sz w:val="22"/>
          <w:szCs w:val="22"/>
          <w:lang w:val="en-US"/>
        </w:rPr>
        <w:t>rticles which do not meet the subjects of the Conference, requirements or sent after deadline will not be accepted for reviewing!</w:t>
      </w:r>
    </w:p>
    <w:p w:rsidR="00533AD3" w:rsidRPr="00962FF8" w:rsidRDefault="00533AD3" w:rsidP="00221697">
      <w:pPr>
        <w:spacing w:after="0"/>
        <w:ind w:firstLine="709"/>
        <w:rPr>
          <w:rFonts w:ascii="Arial" w:hAnsi="Arial" w:cs="Arial"/>
          <w:sz w:val="22"/>
          <w:szCs w:val="22"/>
          <w:lang w:val="en-US"/>
        </w:rPr>
      </w:pPr>
    </w:p>
    <w:p w:rsidR="00143FDE" w:rsidRDefault="00143FDE" w:rsidP="00C66EE1">
      <w:pPr>
        <w:pStyle w:val="a4"/>
        <w:spacing w:after="0"/>
        <w:outlineLvl w:val="0"/>
        <w:rPr>
          <w:rFonts w:ascii="Arial" w:hAnsi="Arial" w:cs="Arial"/>
          <w:b/>
          <w:sz w:val="22"/>
          <w:szCs w:val="22"/>
          <w:lang w:val="en-US"/>
        </w:rPr>
      </w:pPr>
    </w:p>
    <w:p w:rsidR="00C66EE1" w:rsidRPr="00962FF8" w:rsidRDefault="00C66EE1" w:rsidP="00C66EE1">
      <w:pPr>
        <w:pStyle w:val="a4"/>
        <w:spacing w:after="0"/>
        <w:outlineLvl w:val="0"/>
        <w:rPr>
          <w:rFonts w:ascii="Arial" w:hAnsi="Arial" w:cs="Arial"/>
          <w:b/>
          <w:sz w:val="22"/>
          <w:szCs w:val="22"/>
          <w:lang w:val="en-US"/>
        </w:rPr>
      </w:pPr>
      <w:r w:rsidRPr="00962FF8">
        <w:rPr>
          <w:rFonts w:ascii="Arial" w:hAnsi="Arial" w:cs="Arial"/>
          <w:b/>
          <w:sz w:val="22"/>
          <w:szCs w:val="22"/>
          <w:lang w:val="en-US"/>
        </w:rPr>
        <w:lastRenderedPageBreak/>
        <w:t>Important Dates:</w:t>
      </w:r>
    </w:p>
    <w:p w:rsidR="00C66EE1" w:rsidRPr="00962FF8" w:rsidRDefault="000D069F" w:rsidP="00C66EE1">
      <w:pPr>
        <w:rPr>
          <w:rFonts w:ascii="Arial" w:hAnsi="Arial" w:cs="Arial"/>
          <w:sz w:val="22"/>
          <w:szCs w:val="22"/>
          <w:lang w:val="en-US"/>
        </w:rPr>
      </w:pPr>
      <w:r>
        <w:rPr>
          <w:rFonts w:ascii="Arial" w:hAnsi="Arial" w:cs="Arial"/>
          <w:sz w:val="22"/>
          <w:szCs w:val="22"/>
          <w:lang w:val="en-US"/>
        </w:rPr>
        <w:t>June</w:t>
      </w:r>
      <w:r w:rsidR="00C66EE1" w:rsidRPr="00962FF8">
        <w:rPr>
          <w:rFonts w:ascii="Arial" w:hAnsi="Arial" w:cs="Arial"/>
          <w:sz w:val="22"/>
          <w:szCs w:val="22"/>
          <w:lang w:val="en-US"/>
        </w:rPr>
        <w:t xml:space="preserve"> 1</w:t>
      </w:r>
      <w:r>
        <w:rPr>
          <w:rFonts w:ascii="Arial" w:hAnsi="Arial" w:cs="Arial"/>
          <w:sz w:val="22"/>
          <w:szCs w:val="22"/>
          <w:lang w:val="en-US"/>
        </w:rPr>
        <w:t>5</w:t>
      </w:r>
      <w:r w:rsidR="00C66EE1" w:rsidRPr="00962FF8">
        <w:rPr>
          <w:rFonts w:ascii="Arial" w:hAnsi="Arial" w:cs="Arial"/>
          <w:sz w:val="22"/>
          <w:szCs w:val="22"/>
          <w:lang w:val="en-US"/>
        </w:rPr>
        <w:t>, 201</w:t>
      </w:r>
      <w:r>
        <w:rPr>
          <w:rFonts w:ascii="Arial" w:hAnsi="Arial" w:cs="Arial"/>
          <w:sz w:val="22"/>
          <w:szCs w:val="22"/>
          <w:lang w:val="en-US"/>
        </w:rPr>
        <w:t>8</w:t>
      </w:r>
      <w:r w:rsidR="00C66EE1" w:rsidRPr="00962FF8">
        <w:rPr>
          <w:rFonts w:ascii="Arial" w:hAnsi="Arial" w:cs="Arial"/>
          <w:sz w:val="22"/>
          <w:szCs w:val="22"/>
          <w:lang w:val="en-US"/>
        </w:rPr>
        <w:t xml:space="preserve"> – registration open;</w:t>
      </w:r>
    </w:p>
    <w:p w:rsidR="00C66EE1" w:rsidRPr="00962FF8" w:rsidRDefault="00C66EE1" w:rsidP="00C66EE1">
      <w:pPr>
        <w:rPr>
          <w:rFonts w:ascii="Arial" w:hAnsi="Arial" w:cs="Arial"/>
          <w:sz w:val="22"/>
          <w:szCs w:val="22"/>
          <w:lang w:val="en-US"/>
        </w:rPr>
      </w:pPr>
      <w:r w:rsidRPr="00962FF8">
        <w:rPr>
          <w:rFonts w:ascii="Arial" w:hAnsi="Arial" w:cs="Arial"/>
          <w:sz w:val="22"/>
          <w:szCs w:val="22"/>
          <w:lang w:val="en-US"/>
        </w:rPr>
        <w:t>September 1, 201</w:t>
      </w:r>
      <w:r w:rsidR="000D069F">
        <w:rPr>
          <w:rFonts w:ascii="Arial" w:hAnsi="Arial" w:cs="Arial"/>
          <w:sz w:val="22"/>
          <w:szCs w:val="22"/>
          <w:lang w:val="en-US"/>
        </w:rPr>
        <w:t>8</w:t>
      </w:r>
      <w:r w:rsidRPr="00962FF8">
        <w:rPr>
          <w:rFonts w:ascii="Arial" w:hAnsi="Arial" w:cs="Arial"/>
          <w:sz w:val="22"/>
          <w:szCs w:val="22"/>
          <w:lang w:val="en-US"/>
        </w:rPr>
        <w:t xml:space="preserve"> – deadline for application and abstract submission;</w:t>
      </w:r>
    </w:p>
    <w:p w:rsidR="00C66EE1" w:rsidRPr="00962FF8" w:rsidRDefault="00C66EE1" w:rsidP="00C66EE1">
      <w:pPr>
        <w:rPr>
          <w:rFonts w:ascii="Arial" w:hAnsi="Arial" w:cs="Arial"/>
          <w:sz w:val="22"/>
          <w:szCs w:val="22"/>
          <w:lang w:val="en-US"/>
        </w:rPr>
      </w:pPr>
      <w:r w:rsidRPr="00962FF8">
        <w:rPr>
          <w:rFonts w:ascii="Arial" w:hAnsi="Arial" w:cs="Arial"/>
          <w:sz w:val="22"/>
          <w:szCs w:val="22"/>
          <w:lang w:val="en-US"/>
        </w:rPr>
        <w:t>September 15, 201</w:t>
      </w:r>
      <w:r w:rsidR="000D069F">
        <w:rPr>
          <w:rFonts w:ascii="Arial" w:hAnsi="Arial" w:cs="Arial"/>
          <w:sz w:val="22"/>
          <w:szCs w:val="22"/>
          <w:lang w:val="en-US"/>
        </w:rPr>
        <w:t>8</w:t>
      </w:r>
      <w:r w:rsidRPr="00962FF8">
        <w:rPr>
          <w:rFonts w:ascii="Arial" w:hAnsi="Arial" w:cs="Arial"/>
          <w:sz w:val="22"/>
          <w:szCs w:val="22"/>
          <w:lang w:val="en-US"/>
        </w:rPr>
        <w:t xml:space="preserve"> – second announcement</w:t>
      </w:r>
      <w:r w:rsidR="000D069F">
        <w:rPr>
          <w:rFonts w:ascii="Arial" w:hAnsi="Arial" w:cs="Arial"/>
          <w:sz w:val="22"/>
          <w:szCs w:val="22"/>
          <w:lang w:val="en-US"/>
        </w:rPr>
        <w:t xml:space="preserve"> and personal invitations.</w:t>
      </w:r>
    </w:p>
    <w:p w:rsidR="00C66EE1" w:rsidRPr="00962FF8" w:rsidRDefault="00C66EE1" w:rsidP="00C66EE1">
      <w:pPr>
        <w:jc w:val="center"/>
        <w:rPr>
          <w:rFonts w:ascii="Arial" w:hAnsi="Arial" w:cs="Arial"/>
          <w:b/>
          <w:sz w:val="22"/>
          <w:szCs w:val="22"/>
          <w:lang w:val="en-US"/>
        </w:rPr>
      </w:pPr>
      <w:r w:rsidRPr="00962FF8">
        <w:rPr>
          <w:rFonts w:ascii="Arial" w:hAnsi="Arial" w:cs="Arial"/>
          <w:b/>
          <w:sz w:val="22"/>
          <w:szCs w:val="22"/>
          <w:lang w:val="en-US"/>
        </w:rPr>
        <w:t>Conference fee</w:t>
      </w:r>
    </w:p>
    <w:p w:rsidR="00C66EE1" w:rsidRPr="00962FF8" w:rsidRDefault="00C66EE1" w:rsidP="00C66EE1">
      <w:pPr>
        <w:rPr>
          <w:rFonts w:ascii="Arial" w:hAnsi="Arial" w:cs="Arial"/>
          <w:sz w:val="22"/>
          <w:szCs w:val="22"/>
          <w:lang w:val="en-US"/>
        </w:rPr>
      </w:pPr>
      <w:r w:rsidRPr="00962FF8">
        <w:rPr>
          <w:rFonts w:ascii="Arial" w:hAnsi="Arial" w:cs="Arial"/>
          <w:sz w:val="22"/>
          <w:szCs w:val="22"/>
          <w:lang w:val="en-US"/>
        </w:rPr>
        <w:t>The registration fees </w:t>
      </w:r>
      <w:r w:rsidR="00962FF8" w:rsidRPr="00962FF8">
        <w:rPr>
          <w:rFonts w:ascii="Arial" w:hAnsi="Arial" w:cs="Arial"/>
          <w:sz w:val="22"/>
          <w:szCs w:val="22"/>
          <w:lang w:val="en-US"/>
        </w:rPr>
        <w:t>of</w:t>
      </w:r>
      <w:r w:rsidRPr="00962FF8">
        <w:rPr>
          <w:rFonts w:ascii="Arial" w:hAnsi="Arial" w:cs="Arial"/>
          <w:sz w:val="22"/>
          <w:szCs w:val="22"/>
          <w:lang w:val="en-US"/>
        </w:rPr>
        <w:t xml:space="preserve"> 25.0 BYN </w:t>
      </w:r>
      <w:r w:rsidR="0020418D">
        <w:rPr>
          <w:rFonts w:ascii="Arial" w:hAnsi="Arial" w:cs="Arial"/>
          <w:sz w:val="22"/>
          <w:szCs w:val="22"/>
          <w:lang w:val="en-US"/>
        </w:rPr>
        <w:t>should be paid in Belaru</w:t>
      </w:r>
      <w:r w:rsidR="00962FF8" w:rsidRPr="00962FF8">
        <w:rPr>
          <w:rFonts w:ascii="Arial" w:hAnsi="Arial" w:cs="Arial"/>
          <w:sz w:val="22"/>
          <w:szCs w:val="22"/>
          <w:lang w:val="en-US"/>
        </w:rPr>
        <w:t>sian rubles.  F</w:t>
      </w:r>
      <w:r w:rsidRPr="00962FF8">
        <w:rPr>
          <w:rFonts w:ascii="Arial" w:hAnsi="Arial" w:cs="Arial"/>
          <w:sz w:val="22"/>
          <w:szCs w:val="22"/>
          <w:lang w:val="en-US"/>
        </w:rPr>
        <w:t xml:space="preserve">oreign participants </w:t>
      </w:r>
      <w:r w:rsidR="00962FF8" w:rsidRPr="00962FF8">
        <w:rPr>
          <w:rFonts w:ascii="Arial" w:hAnsi="Arial" w:cs="Arial"/>
          <w:sz w:val="22"/>
          <w:szCs w:val="22"/>
          <w:lang w:val="en-US"/>
        </w:rPr>
        <w:t>can pay in day of registration.</w:t>
      </w:r>
    </w:p>
    <w:p w:rsidR="00C66EE1" w:rsidRPr="00962FF8" w:rsidRDefault="00C66EE1" w:rsidP="00C66EE1">
      <w:pPr>
        <w:spacing w:after="0"/>
        <w:rPr>
          <w:rFonts w:ascii="Arial" w:hAnsi="Arial" w:cs="Arial"/>
          <w:sz w:val="22"/>
          <w:szCs w:val="22"/>
          <w:lang w:val="en-US"/>
        </w:rPr>
      </w:pPr>
      <w:r w:rsidRPr="00962FF8">
        <w:rPr>
          <w:rFonts w:ascii="Arial" w:hAnsi="Arial" w:cs="Arial"/>
          <w:sz w:val="22"/>
          <w:szCs w:val="22"/>
          <w:lang w:val="en-US"/>
        </w:rPr>
        <w:t xml:space="preserve">The conference fee entitles the registered participant the admission to all sessions, coffee breaks, one set of conference materials, and a certificate of attendance. </w:t>
      </w:r>
    </w:p>
    <w:p w:rsidR="00C66EE1" w:rsidRPr="00962FF8" w:rsidRDefault="00C66EE1" w:rsidP="00C66EE1">
      <w:pPr>
        <w:spacing w:after="0"/>
        <w:rPr>
          <w:rFonts w:ascii="Arial" w:hAnsi="Arial" w:cs="Arial"/>
          <w:sz w:val="22"/>
          <w:szCs w:val="22"/>
          <w:lang w:val="en-US"/>
        </w:rPr>
      </w:pPr>
      <w:r w:rsidRPr="00962FF8">
        <w:rPr>
          <w:rFonts w:ascii="Arial" w:hAnsi="Arial" w:cs="Arial"/>
          <w:sz w:val="22"/>
          <w:szCs w:val="22"/>
          <w:lang w:val="en-US"/>
        </w:rPr>
        <w:t>Participants from secondary schools will receive one set of conference materials per presentation.</w:t>
      </w:r>
    </w:p>
    <w:p w:rsidR="00C66EE1" w:rsidRPr="00962FF8" w:rsidRDefault="00C66EE1" w:rsidP="00C66EE1">
      <w:pPr>
        <w:spacing w:after="0"/>
        <w:rPr>
          <w:rFonts w:ascii="Arial" w:hAnsi="Arial" w:cs="Arial"/>
          <w:sz w:val="22"/>
          <w:szCs w:val="22"/>
          <w:lang w:val="en-US"/>
        </w:rPr>
      </w:pPr>
    </w:p>
    <w:p w:rsidR="00C66EE1" w:rsidRPr="00962FF8" w:rsidRDefault="00C66EE1" w:rsidP="00C66EE1">
      <w:pPr>
        <w:autoSpaceDE w:val="0"/>
        <w:autoSpaceDN w:val="0"/>
        <w:adjustRightInd w:val="0"/>
        <w:spacing w:after="0"/>
        <w:rPr>
          <w:rFonts w:ascii="Arial" w:hAnsi="Arial" w:cs="Arial"/>
          <w:sz w:val="22"/>
          <w:szCs w:val="22"/>
          <w:lang w:val="en-US"/>
        </w:rPr>
      </w:pPr>
      <w:r w:rsidRPr="00962FF8">
        <w:rPr>
          <w:rFonts w:ascii="Arial" w:hAnsi="Arial" w:cs="Arial"/>
          <w:sz w:val="22"/>
          <w:szCs w:val="22"/>
          <w:lang w:val="en-US"/>
        </w:rPr>
        <w:t xml:space="preserve">Foreign participants will pay the fee while registration on the arrival at the Conference in BYN by wire transfer with mark: </w:t>
      </w:r>
      <w:r w:rsidRPr="00962FF8">
        <w:rPr>
          <w:rFonts w:ascii="Arial" w:hAnsi="Arial" w:cs="Arial"/>
          <w:b/>
          <w:i/>
          <w:sz w:val="22"/>
          <w:szCs w:val="22"/>
          <w:lang w:val="en-US"/>
        </w:rPr>
        <w:t>Registration fee for the conference «Youth in science – 201</w:t>
      </w:r>
      <w:r w:rsidR="000D069F" w:rsidRPr="000D069F">
        <w:rPr>
          <w:rFonts w:ascii="Arial" w:hAnsi="Arial" w:cs="Arial"/>
          <w:b/>
          <w:i/>
          <w:sz w:val="22"/>
          <w:szCs w:val="22"/>
          <w:lang w:val="en-US"/>
        </w:rPr>
        <w:t>8</w:t>
      </w:r>
      <w:r w:rsidRPr="00962FF8">
        <w:rPr>
          <w:rFonts w:ascii="Arial" w:hAnsi="Arial" w:cs="Arial"/>
          <w:b/>
          <w:i/>
          <w:sz w:val="22"/>
          <w:szCs w:val="22"/>
          <w:lang w:val="en-US"/>
        </w:rPr>
        <w:t>»</w:t>
      </w:r>
      <w:r w:rsidRPr="00962FF8">
        <w:rPr>
          <w:rFonts w:ascii="Arial" w:hAnsi="Arial" w:cs="Arial"/>
          <w:sz w:val="22"/>
          <w:szCs w:val="22"/>
          <w:lang w:val="en-US"/>
        </w:rPr>
        <w:t>.</w:t>
      </w:r>
    </w:p>
    <w:p w:rsidR="00C66EE1" w:rsidRPr="00962FF8" w:rsidRDefault="00C66EE1" w:rsidP="00C66EE1">
      <w:pPr>
        <w:autoSpaceDE w:val="0"/>
        <w:autoSpaceDN w:val="0"/>
        <w:adjustRightInd w:val="0"/>
        <w:spacing w:after="0"/>
        <w:jc w:val="left"/>
        <w:rPr>
          <w:rFonts w:ascii="Arial" w:hAnsi="Arial" w:cs="Arial"/>
          <w:sz w:val="22"/>
          <w:szCs w:val="22"/>
          <w:lang w:val="en-US"/>
        </w:rPr>
      </w:pPr>
    </w:p>
    <w:p w:rsidR="00C66EE1" w:rsidRPr="00962FF8" w:rsidRDefault="00C66EE1" w:rsidP="00C66EE1">
      <w:pPr>
        <w:pStyle w:val="a4"/>
        <w:outlineLvl w:val="0"/>
        <w:rPr>
          <w:rFonts w:ascii="Arial" w:hAnsi="Arial" w:cs="Arial"/>
          <w:b/>
          <w:sz w:val="22"/>
          <w:szCs w:val="22"/>
          <w:lang w:val="en-US"/>
        </w:rPr>
      </w:pPr>
      <w:r w:rsidRPr="00962FF8">
        <w:rPr>
          <w:rFonts w:ascii="Arial" w:hAnsi="Arial" w:cs="Arial"/>
          <w:b/>
          <w:sz w:val="22"/>
          <w:szCs w:val="22"/>
          <w:lang w:val="en-US"/>
        </w:rPr>
        <w:t>Banking details:</w:t>
      </w:r>
    </w:p>
    <w:p w:rsidR="00C66EE1" w:rsidRPr="00962FF8" w:rsidRDefault="00C66EE1" w:rsidP="00C66EE1">
      <w:pPr>
        <w:spacing w:after="0"/>
        <w:jc w:val="center"/>
        <w:outlineLvl w:val="0"/>
        <w:rPr>
          <w:rFonts w:ascii="Arial" w:hAnsi="Arial" w:cs="Arial"/>
          <w:b/>
          <w:sz w:val="22"/>
          <w:szCs w:val="22"/>
          <w:lang w:val="en-US"/>
        </w:rPr>
      </w:pPr>
      <w:r w:rsidRPr="00962FF8">
        <w:rPr>
          <w:rFonts w:ascii="Arial" w:hAnsi="Arial" w:cs="Arial"/>
          <w:b/>
          <w:sz w:val="22"/>
          <w:szCs w:val="22"/>
          <w:lang w:val="en-US"/>
        </w:rPr>
        <w:t>National academy of sciences of Belarus</w:t>
      </w:r>
    </w:p>
    <w:p w:rsidR="00C66EE1" w:rsidRPr="00962FF8" w:rsidRDefault="00C66EE1" w:rsidP="00C66EE1">
      <w:pPr>
        <w:spacing w:after="0"/>
        <w:jc w:val="center"/>
        <w:rPr>
          <w:rFonts w:ascii="Arial" w:hAnsi="Arial" w:cs="Arial"/>
          <w:b/>
          <w:sz w:val="22"/>
          <w:szCs w:val="22"/>
          <w:lang w:val="en-US"/>
        </w:rPr>
      </w:pPr>
      <w:r w:rsidRPr="00962FF8">
        <w:rPr>
          <w:rFonts w:ascii="Arial" w:hAnsi="Arial" w:cs="Arial"/>
          <w:b/>
          <w:sz w:val="22"/>
          <w:szCs w:val="22"/>
          <w:lang w:val="en-US"/>
        </w:rPr>
        <w:t>220072, Minsk, prosp. Nezavisimosti, 66</w:t>
      </w:r>
    </w:p>
    <w:p w:rsidR="00C66EE1" w:rsidRPr="00962FF8" w:rsidRDefault="00C66EE1" w:rsidP="00C66EE1">
      <w:pPr>
        <w:spacing w:after="0"/>
        <w:jc w:val="center"/>
        <w:rPr>
          <w:rFonts w:ascii="Arial" w:hAnsi="Arial" w:cs="Arial"/>
          <w:b/>
          <w:sz w:val="22"/>
          <w:szCs w:val="22"/>
          <w:lang w:val="en-US"/>
        </w:rPr>
      </w:pPr>
      <w:r w:rsidRPr="00962FF8">
        <w:rPr>
          <w:rFonts w:ascii="Arial" w:hAnsi="Arial" w:cs="Arial"/>
          <w:b/>
          <w:sz w:val="22"/>
          <w:szCs w:val="22"/>
          <w:lang w:val="en-US"/>
        </w:rPr>
        <w:t>Account number: 3632927800009, branch 529 "Belsvyaz" ASB "Belarusbank", code 720, bank address: Minsk, prosp. Nezavisimosti, 56</w:t>
      </w:r>
    </w:p>
    <w:p w:rsidR="00C66EE1" w:rsidRPr="00962FF8" w:rsidRDefault="00C66EE1" w:rsidP="00C66EE1">
      <w:pPr>
        <w:spacing w:after="0"/>
        <w:jc w:val="center"/>
        <w:rPr>
          <w:rFonts w:ascii="Arial" w:hAnsi="Arial" w:cs="Arial"/>
          <w:b/>
          <w:sz w:val="22"/>
          <w:szCs w:val="22"/>
          <w:lang w:val="en-US"/>
        </w:rPr>
      </w:pPr>
      <w:r w:rsidRPr="00962FF8">
        <w:rPr>
          <w:rFonts w:ascii="Arial" w:hAnsi="Arial" w:cs="Arial"/>
          <w:b/>
          <w:sz w:val="22"/>
          <w:szCs w:val="22"/>
          <w:lang w:val="en-US"/>
        </w:rPr>
        <w:t>UNP 101078490 OKPO 00019287</w:t>
      </w:r>
    </w:p>
    <w:p w:rsidR="00C66EE1" w:rsidRPr="00962FF8" w:rsidRDefault="00C66EE1" w:rsidP="00C66EE1">
      <w:pPr>
        <w:autoSpaceDE w:val="0"/>
        <w:autoSpaceDN w:val="0"/>
        <w:adjustRightInd w:val="0"/>
        <w:spacing w:after="0"/>
        <w:jc w:val="left"/>
        <w:rPr>
          <w:rFonts w:ascii="Arial" w:hAnsi="Arial" w:cs="Arial"/>
          <w:sz w:val="22"/>
          <w:szCs w:val="22"/>
          <w:lang w:val="en-US"/>
        </w:rPr>
      </w:pPr>
    </w:p>
    <w:p w:rsidR="00C66EE1" w:rsidRPr="00962FF8" w:rsidRDefault="00C66EE1" w:rsidP="00C66EE1">
      <w:pPr>
        <w:rPr>
          <w:rFonts w:ascii="Arial" w:hAnsi="Arial" w:cs="Arial"/>
          <w:sz w:val="22"/>
          <w:szCs w:val="22"/>
          <w:lang w:val="en-US"/>
        </w:rPr>
      </w:pPr>
      <w:r w:rsidRPr="00962FF8">
        <w:rPr>
          <w:rFonts w:ascii="Arial" w:hAnsi="Arial" w:cs="Arial"/>
          <w:sz w:val="22"/>
          <w:szCs w:val="22"/>
          <w:lang w:val="en-US"/>
        </w:rPr>
        <w:t>Foreign participants according to registration forms can be assisted with hotel booking.</w:t>
      </w:r>
    </w:p>
    <w:p w:rsidR="00C66EE1" w:rsidRPr="00962FF8" w:rsidRDefault="00C66EE1" w:rsidP="00C66EE1">
      <w:pPr>
        <w:rPr>
          <w:rFonts w:ascii="Arial" w:hAnsi="Arial" w:cs="Arial"/>
          <w:sz w:val="22"/>
          <w:szCs w:val="22"/>
          <w:lang w:val="en-US"/>
        </w:rPr>
      </w:pPr>
      <w:r w:rsidRPr="00962FF8">
        <w:rPr>
          <w:rFonts w:ascii="Arial" w:hAnsi="Arial" w:cs="Arial"/>
          <w:sz w:val="22"/>
          <w:szCs w:val="22"/>
          <w:lang w:val="en-US"/>
        </w:rPr>
        <w:t>Travel and accommodation costs are not included in Conference fee.</w:t>
      </w:r>
    </w:p>
    <w:p w:rsidR="00962FF8" w:rsidRPr="00962FF8" w:rsidRDefault="00962FF8">
      <w:pPr>
        <w:spacing w:after="0"/>
        <w:jc w:val="left"/>
        <w:rPr>
          <w:rFonts w:ascii="Arial" w:hAnsi="Arial" w:cs="Arial"/>
          <w:sz w:val="22"/>
          <w:szCs w:val="22"/>
          <w:lang w:val="en-US"/>
        </w:rPr>
      </w:pPr>
      <w:r w:rsidRPr="00962FF8">
        <w:rPr>
          <w:rFonts w:ascii="Arial" w:hAnsi="Arial" w:cs="Arial"/>
          <w:sz w:val="22"/>
          <w:szCs w:val="22"/>
          <w:lang w:val="en-US"/>
        </w:rPr>
        <w:br w:type="page"/>
      </w:r>
    </w:p>
    <w:p w:rsidR="00C66EE1" w:rsidRPr="00962FF8" w:rsidRDefault="00C66EE1" w:rsidP="00221697">
      <w:pPr>
        <w:spacing w:after="0"/>
        <w:ind w:firstLine="709"/>
        <w:rPr>
          <w:rFonts w:ascii="Arial" w:hAnsi="Arial" w:cs="Arial"/>
          <w:sz w:val="22"/>
          <w:szCs w:val="22"/>
          <w:lang w:val="en-US"/>
        </w:rPr>
      </w:pPr>
    </w:p>
    <w:p w:rsidR="00F22657" w:rsidRPr="00962FF8" w:rsidRDefault="00F22657" w:rsidP="00923D79">
      <w:pPr>
        <w:rPr>
          <w:rFonts w:ascii="Arial" w:hAnsi="Arial" w:cs="Arial"/>
          <w:b/>
          <w:sz w:val="22"/>
          <w:szCs w:val="22"/>
          <w:lang w:val="en-US"/>
        </w:rPr>
      </w:pPr>
    </w:p>
    <w:p w:rsidR="00962FF8" w:rsidRPr="00962FF8" w:rsidRDefault="00962FF8" w:rsidP="00962FF8">
      <w:pPr>
        <w:autoSpaceDE w:val="0"/>
        <w:autoSpaceDN w:val="0"/>
        <w:adjustRightInd w:val="0"/>
        <w:spacing w:after="0"/>
        <w:rPr>
          <w:rFonts w:ascii="Arial" w:hAnsi="Arial" w:cs="Arial"/>
          <w:sz w:val="22"/>
          <w:szCs w:val="22"/>
          <w:lang w:val="en-US"/>
        </w:rPr>
      </w:pPr>
      <w:r w:rsidRPr="00962FF8">
        <w:rPr>
          <w:rFonts w:ascii="Arial" w:hAnsi="Arial" w:cs="Arial"/>
          <w:sz w:val="22"/>
          <w:szCs w:val="22"/>
          <w:lang w:val="en-US"/>
        </w:rPr>
        <w:t>Annex 1</w:t>
      </w:r>
      <w:r w:rsidR="00247F1B" w:rsidRPr="00962FF8">
        <w:rPr>
          <w:rFonts w:ascii="Arial" w:hAnsi="Arial" w:cs="Arial"/>
          <w:sz w:val="22"/>
          <w:szCs w:val="22"/>
          <w:lang w:val="en-US"/>
        </w:rPr>
        <w:t xml:space="preserve">. </w:t>
      </w:r>
      <w:r w:rsidRPr="00962FF8">
        <w:rPr>
          <w:rFonts w:ascii="Arial" w:hAnsi="Arial" w:cs="Arial"/>
          <w:sz w:val="22"/>
          <w:szCs w:val="22"/>
          <w:lang w:val="en-US"/>
        </w:rPr>
        <w:t>«Youth in science – 2017» Author Guidelines</w:t>
      </w:r>
    </w:p>
    <w:p w:rsidR="00962FF8" w:rsidRPr="00962FF8" w:rsidRDefault="00962FF8" w:rsidP="00E074B3">
      <w:pPr>
        <w:pStyle w:val="basicparagraph"/>
        <w:shd w:val="clear" w:color="auto" w:fill="FFFFFF"/>
        <w:spacing w:before="240" w:beforeAutospacing="0" w:after="240" w:afterAutospacing="0"/>
        <w:jc w:val="both"/>
        <w:rPr>
          <w:rFonts w:ascii="Arial" w:hAnsi="Arial" w:cs="Arial"/>
          <w:color w:val="606060"/>
          <w:sz w:val="22"/>
          <w:szCs w:val="22"/>
          <w:lang w:val="en-US"/>
        </w:rPr>
      </w:pPr>
      <w:r w:rsidRPr="00962FF8">
        <w:rPr>
          <w:rFonts w:ascii="Arial" w:hAnsi="Arial" w:cs="Arial"/>
          <w:color w:val="606060"/>
          <w:sz w:val="22"/>
          <w:szCs w:val="22"/>
          <w:lang w:val="en-US"/>
        </w:rPr>
        <w:t xml:space="preserve">I. If </w:t>
      </w:r>
      <w:r w:rsidR="00E074B3">
        <w:rPr>
          <w:rFonts w:ascii="Arial" w:hAnsi="Arial" w:cs="Arial"/>
          <w:color w:val="606060"/>
          <w:sz w:val="22"/>
          <w:szCs w:val="22"/>
          <w:lang w:val="en-US"/>
        </w:rPr>
        <w:t xml:space="preserve">a </w:t>
      </w:r>
      <w:r w:rsidRPr="00962FF8">
        <w:rPr>
          <w:rFonts w:ascii="Arial" w:hAnsi="Arial" w:cs="Arial"/>
          <w:color w:val="606060"/>
          <w:sz w:val="22"/>
          <w:szCs w:val="22"/>
          <w:lang w:val="en-US"/>
        </w:rPr>
        <w:t>materials presents results of research, conducted in a scientific institution, the authors are expected to provide the security clearance including expert report together with cover letter from the administration of corresponding institution (or extract from a record of the meeting of academic council, chair, or department).</w:t>
      </w:r>
    </w:p>
    <w:p w:rsidR="00962FF8" w:rsidRPr="00962FF8" w:rsidRDefault="00962FF8" w:rsidP="00E074B3">
      <w:pPr>
        <w:pStyle w:val="basicparagraph"/>
        <w:shd w:val="clear" w:color="auto" w:fill="FFFFFF"/>
        <w:spacing w:before="240" w:beforeAutospacing="0" w:after="240" w:afterAutospacing="0"/>
        <w:jc w:val="both"/>
        <w:rPr>
          <w:rFonts w:ascii="Arial" w:hAnsi="Arial" w:cs="Arial"/>
          <w:color w:val="606060"/>
          <w:sz w:val="22"/>
          <w:szCs w:val="22"/>
          <w:lang w:val="en-US"/>
        </w:rPr>
      </w:pPr>
      <w:r w:rsidRPr="00962FF8">
        <w:rPr>
          <w:rFonts w:ascii="Arial" w:hAnsi="Arial" w:cs="Arial"/>
          <w:color w:val="606060"/>
          <w:sz w:val="22"/>
          <w:szCs w:val="22"/>
          <w:lang w:val="en-US"/>
        </w:rPr>
        <w:t>II. The author must submit two copies of the materials in Belarusian, Russian, or English languages. Fit the type requirements — Times New Roman as a font, 11 points (including formulas), line spacing 1.5. Place numbered formulas into a separate line. Statements (theorems, lemmas, assertions, conclusions) must be in italic. Hand-written insets are not allowed. All authors must sign the article.</w:t>
      </w:r>
    </w:p>
    <w:p w:rsidR="00962FF8" w:rsidRPr="00962FF8" w:rsidRDefault="00962FF8" w:rsidP="00E074B3">
      <w:pPr>
        <w:pStyle w:val="basicparagraph"/>
        <w:shd w:val="clear" w:color="auto" w:fill="FFFFFF"/>
        <w:spacing w:before="240" w:beforeAutospacing="0" w:after="240" w:afterAutospacing="0"/>
        <w:jc w:val="both"/>
        <w:rPr>
          <w:rFonts w:ascii="Arial" w:hAnsi="Arial" w:cs="Arial"/>
          <w:color w:val="606060"/>
          <w:sz w:val="22"/>
          <w:szCs w:val="22"/>
          <w:lang w:val="en-US"/>
        </w:rPr>
      </w:pPr>
      <w:r w:rsidRPr="00962FF8">
        <w:rPr>
          <w:rFonts w:ascii="Arial" w:hAnsi="Arial" w:cs="Arial"/>
          <w:color w:val="606060"/>
          <w:sz w:val="22"/>
          <w:szCs w:val="22"/>
          <w:lang w:val="en-US"/>
        </w:rPr>
        <w:t>III. The materials must have the following structure:</w:t>
      </w:r>
    </w:p>
    <w:p w:rsidR="00962FF8" w:rsidRPr="00962FF8" w:rsidRDefault="00962FF8" w:rsidP="00E074B3">
      <w:pPr>
        <w:pStyle w:val="basicparagraph"/>
        <w:shd w:val="clear" w:color="auto" w:fill="FFFFFF"/>
        <w:spacing w:before="240" w:beforeAutospacing="0" w:after="240" w:afterAutospacing="0"/>
        <w:jc w:val="both"/>
        <w:rPr>
          <w:rFonts w:ascii="Arial" w:hAnsi="Arial" w:cs="Arial"/>
          <w:color w:val="606060"/>
          <w:sz w:val="22"/>
          <w:szCs w:val="22"/>
          <w:lang w:val="en-US"/>
        </w:rPr>
      </w:pPr>
      <w:r w:rsidRPr="00962FF8">
        <w:rPr>
          <w:rFonts w:ascii="Arial" w:hAnsi="Arial" w:cs="Arial"/>
          <w:color w:val="606060"/>
          <w:sz w:val="22"/>
          <w:szCs w:val="22"/>
          <w:lang w:val="en-US"/>
        </w:rPr>
        <w:t>1. Universal Decimal Classification (UDC) index;</w:t>
      </w:r>
    </w:p>
    <w:p w:rsidR="00962FF8" w:rsidRPr="00962FF8" w:rsidRDefault="00962FF8" w:rsidP="00E074B3">
      <w:pPr>
        <w:pStyle w:val="basicparagraph"/>
        <w:shd w:val="clear" w:color="auto" w:fill="FFFFFF"/>
        <w:spacing w:before="240" w:beforeAutospacing="0" w:after="240" w:afterAutospacing="0"/>
        <w:jc w:val="both"/>
        <w:rPr>
          <w:rFonts w:ascii="Arial" w:hAnsi="Arial" w:cs="Arial"/>
          <w:color w:val="606060"/>
          <w:sz w:val="22"/>
          <w:szCs w:val="22"/>
          <w:lang w:val="en-US"/>
        </w:rPr>
      </w:pPr>
      <w:r w:rsidRPr="00962FF8">
        <w:rPr>
          <w:rFonts w:ascii="Arial" w:hAnsi="Arial" w:cs="Arial"/>
          <w:color w:val="606060"/>
          <w:sz w:val="22"/>
          <w:szCs w:val="22"/>
          <w:lang w:val="en-US"/>
        </w:rPr>
        <w:t>authors' initials and family names;</w:t>
      </w:r>
    </w:p>
    <w:p w:rsidR="00962FF8" w:rsidRPr="00962FF8" w:rsidRDefault="00962FF8" w:rsidP="00E074B3">
      <w:pPr>
        <w:pStyle w:val="basicparagraph"/>
        <w:shd w:val="clear" w:color="auto" w:fill="FFFFFF"/>
        <w:spacing w:before="240" w:beforeAutospacing="0" w:after="240" w:afterAutospacing="0"/>
        <w:jc w:val="both"/>
        <w:rPr>
          <w:rFonts w:ascii="Arial" w:hAnsi="Arial" w:cs="Arial"/>
          <w:color w:val="606060"/>
          <w:sz w:val="22"/>
          <w:szCs w:val="22"/>
          <w:lang w:val="en-US"/>
        </w:rPr>
      </w:pPr>
      <w:r w:rsidRPr="00962FF8">
        <w:rPr>
          <w:rFonts w:ascii="Arial" w:hAnsi="Arial" w:cs="Arial"/>
          <w:color w:val="606060"/>
          <w:sz w:val="22"/>
          <w:szCs w:val="22"/>
          <w:lang w:val="en-US"/>
        </w:rPr>
        <w:t>title of the article;</w:t>
      </w:r>
    </w:p>
    <w:p w:rsidR="00962FF8" w:rsidRPr="00962FF8" w:rsidRDefault="00962FF8" w:rsidP="00E074B3">
      <w:pPr>
        <w:pStyle w:val="ab"/>
        <w:shd w:val="clear" w:color="auto" w:fill="FFFFFF"/>
        <w:spacing w:before="240" w:beforeAutospacing="0" w:after="240" w:afterAutospacing="0"/>
        <w:jc w:val="both"/>
        <w:rPr>
          <w:rFonts w:ascii="Arial" w:hAnsi="Arial" w:cs="Arial"/>
          <w:color w:val="606060"/>
          <w:sz w:val="22"/>
          <w:szCs w:val="22"/>
          <w:lang w:val="en-US"/>
        </w:rPr>
      </w:pPr>
      <w:r w:rsidRPr="00962FF8">
        <w:rPr>
          <w:rFonts w:ascii="Arial" w:hAnsi="Arial" w:cs="Arial"/>
          <w:color w:val="606060"/>
          <w:sz w:val="22"/>
          <w:szCs w:val="22"/>
          <w:lang w:val="en-US"/>
        </w:rPr>
        <w:t>full affiliation of each author including city, country, and e-mail.</w:t>
      </w:r>
    </w:p>
    <w:p w:rsidR="00962FF8" w:rsidRPr="00962FF8" w:rsidRDefault="00962FF8" w:rsidP="00E074B3">
      <w:pPr>
        <w:pStyle w:val="ab"/>
        <w:shd w:val="clear" w:color="auto" w:fill="FFFFFF"/>
        <w:spacing w:before="240" w:beforeAutospacing="0" w:after="240" w:afterAutospacing="0"/>
        <w:jc w:val="both"/>
        <w:rPr>
          <w:rFonts w:ascii="Arial" w:hAnsi="Arial" w:cs="Arial"/>
          <w:color w:val="606060"/>
          <w:sz w:val="22"/>
          <w:szCs w:val="22"/>
          <w:lang w:val="en-US"/>
        </w:rPr>
      </w:pPr>
      <w:r w:rsidRPr="00962FF8">
        <w:rPr>
          <w:rFonts w:ascii="Arial" w:hAnsi="Arial" w:cs="Arial"/>
          <w:color w:val="606060"/>
          <w:sz w:val="22"/>
          <w:szCs w:val="22"/>
          <w:lang w:val="en-US"/>
        </w:rPr>
        <w:t>2. An abstract (150–250 words) must present main results of the work in a brief way. It should be clear even in absence of the full-text article; it should be informative and well-structured (for example, one of the methods of writing an abstract is to reproduce shortly the structure of the full text, including introduction, goals and objectives, methods, results, and conclusion).</w:t>
      </w:r>
    </w:p>
    <w:p w:rsidR="00962FF8" w:rsidRPr="00962FF8" w:rsidRDefault="00962FF8" w:rsidP="00E074B3">
      <w:pPr>
        <w:pStyle w:val="basicparagraph"/>
        <w:shd w:val="clear" w:color="auto" w:fill="FFFFFF"/>
        <w:spacing w:before="240" w:beforeAutospacing="0" w:after="240" w:afterAutospacing="0"/>
        <w:jc w:val="both"/>
        <w:rPr>
          <w:rFonts w:ascii="Arial" w:hAnsi="Arial" w:cs="Arial"/>
          <w:color w:val="606060"/>
          <w:sz w:val="22"/>
          <w:szCs w:val="22"/>
          <w:lang w:val="en-US"/>
        </w:rPr>
      </w:pPr>
      <w:r w:rsidRPr="00962FF8">
        <w:rPr>
          <w:rFonts w:ascii="Arial" w:hAnsi="Arial" w:cs="Arial"/>
          <w:color w:val="606060"/>
          <w:sz w:val="22"/>
          <w:szCs w:val="22"/>
          <w:lang w:val="en-US"/>
        </w:rPr>
        <w:t>3. Keywords, i.e. a set of the words, which represent text contents in the terms of the object, field, and investigation methods. We recommend using of 5–10 keywords.</w:t>
      </w:r>
    </w:p>
    <w:p w:rsidR="00962FF8" w:rsidRPr="00962FF8" w:rsidRDefault="00962FF8" w:rsidP="00E074B3">
      <w:pPr>
        <w:pStyle w:val="basicparagraph"/>
        <w:shd w:val="clear" w:color="auto" w:fill="FFFFFF"/>
        <w:spacing w:before="240" w:beforeAutospacing="0" w:after="240" w:afterAutospacing="0"/>
        <w:jc w:val="both"/>
        <w:rPr>
          <w:rFonts w:ascii="Arial" w:hAnsi="Arial" w:cs="Arial"/>
          <w:color w:val="606060"/>
          <w:sz w:val="22"/>
          <w:szCs w:val="22"/>
          <w:lang w:val="en-US"/>
        </w:rPr>
      </w:pPr>
      <w:r w:rsidRPr="00962FF8">
        <w:rPr>
          <w:rFonts w:ascii="Arial" w:hAnsi="Arial" w:cs="Arial"/>
          <w:color w:val="606060"/>
          <w:sz w:val="22"/>
          <w:szCs w:val="22"/>
          <w:lang w:val="en-US"/>
        </w:rPr>
        <w:t>4. Meta-text data (everything before a body text of the article) should be given in English, the abstract being original, not a word-for-word translation of Russian (Belarusian) version. For manuscripts being originally in English, give the meta-text data in Russian (or Belarusian) language.</w:t>
      </w:r>
    </w:p>
    <w:p w:rsidR="00962FF8" w:rsidRPr="00962FF8" w:rsidRDefault="00962FF8" w:rsidP="00E074B3">
      <w:pPr>
        <w:pStyle w:val="basicparagraph"/>
        <w:shd w:val="clear" w:color="auto" w:fill="FFFFFF"/>
        <w:spacing w:before="240" w:beforeAutospacing="0" w:after="240" w:afterAutospacing="0"/>
        <w:jc w:val="both"/>
        <w:rPr>
          <w:rFonts w:ascii="Arial" w:hAnsi="Arial" w:cs="Arial"/>
          <w:color w:val="606060"/>
          <w:sz w:val="22"/>
          <w:szCs w:val="22"/>
          <w:lang w:val="en-US"/>
        </w:rPr>
      </w:pPr>
      <w:r w:rsidRPr="00962FF8">
        <w:rPr>
          <w:rFonts w:ascii="Arial" w:hAnsi="Arial" w:cs="Arial"/>
          <w:color w:val="606060"/>
          <w:sz w:val="22"/>
          <w:szCs w:val="22"/>
          <w:lang w:val="en-US"/>
        </w:rPr>
        <w:t>5. Body text of the materials should be about 12,000–1</w:t>
      </w:r>
      <w:r w:rsidR="00A33290">
        <w:rPr>
          <w:rFonts w:ascii="Arial" w:hAnsi="Arial" w:cs="Arial"/>
          <w:color w:val="606060"/>
          <w:sz w:val="22"/>
          <w:szCs w:val="22"/>
          <w:lang w:val="en-US"/>
        </w:rPr>
        <w:t>5</w:t>
      </w:r>
      <w:r w:rsidRPr="00962FF8">
        <w:rPr>
          <w:rFonts w:ascii="Arial" w:hAnsi="Arial" w:cs="Arial"/>
          <w:color w:val="606060"/>
          <w:sz w:val="22"/>
          <w:szCs w:val="22"/>
          <w:lang w:val="en-US"/>
        </w:rPr>
        <w:t>,000 characters, including tables and figures (no more than 10). We expect a clear structure of the text material, containing introduction, goals and objectives, methods, results, and conclusions. For articles in Russian or Belarusian, we recommend writing figure captions and labels both in Russian (or Belarusian) and English languages.</w:t>
      </w:r>
    </w:p>
    <w:p w:rsidR="00962FF8" w:rsidRPr="00962FF8" w:rsidRDefault="00962FF8" w:rsidP="00E074B3">
      <w:pPr>
        <w:pStyle w:val="basicparagraph"/>
        <w:shd w:val="clear" w:color="auto" w:fill="FFFFFF"/>
        <w:spacing w:before="240" w:beforeAutospacing="0" w:after="240" w:afterAutospacing="0"/>
        <w:jc w:val="both"/>
        <w:rPr>
          <w:rFonts w:ascii="Arial" w:hAnsi="Arial" w:cs="Arial"/>
          <w:color w:val="606060"/>
          <w:sz w:val="22"/>
          <w:szCs w:val="22"/>
          <w:lang w:val="en-US"/>
        </w:rPr>
      </w:pPr>
      <w:r w:rsidRPr="00962FF8">
        <w:rPr>
          <w:rFonts w:ascii="Arial" w:hAnsi="Arial" w:cs="Arial"/>
          <w:color w:val="606060"/>
          <w:sz w:val="22"/>
          <w:szCs w:val="22"/>
          <w:lang w:val="en-US"/>
        </w:rPr>
        <w:t>6. Arrange the list of maximum 10 references in accordance with the requirements of The Higher Attestation Commission of the Republic of Belarus (GOST 7.1-2003). Gather cited materials into a common list in the order of mentioning and refer to them by a sequence number in square brackets (e.g., [1]) in the text. Citation of unpublished works is not allowed.</w:t>
      </w:r>
    </w:p>
    <w:p w:rsidR="00962FF8" w:rsidRPr="00962FF8" w:rsidRDefault="00962FF8" w:rsidP="00E074B3">
      <w:pPr>
        <w:pStyle w:val="basicparagraph"/>
        <w:shd w:val="clear" w:color="auto" w:fill="FFFFFF"/>
        <w:spacing w:before="240" w:beforeAutospacing="0" w:after="240" w:afterAutospacing="0"/>
        <w:jc w:val="both"/>
        <w:rPr>
          <w:rFonts w:ascii="Arial" w:hAnsi="Arial" w:cs="Arial"/>
          <w:color w:val="606060"/>
          <w:sz w:val="22"/>
          <w:szCs w:val="22"/>
          <w:lang w:val="en-US"/>
        </w:rPr>
      </w:pPr>
      <w:r w:rsidRPr="00962FF8">
        <w:rPr>
          <w:rFonts w:ascii="Arial" w:hAnsi="Arial" w:cs="Arial"/>
          <w:color w:val="606060"/>
          <w:sz w:val="22"/>
          <w:szCs w:val="22"/>
          <w:lang w:val="en-US"/>
        </w:rPr>
        <w:t>7. Then create a list of cited sources in Roman alphabet («References»), having the following structure — authors (use transliteration for Cyrillic names), a transliteration of the article title [put the title, translated from Russian to English,</w:t>
      </w:r>
      <w:r w:rsidR="00143FDE">
        <w:rPr>
          <w:rFonts w:ascii="Arial" w:hAnsi="Arial" w:cs="Arial"/>
          <w:color w:val="606060"/>
          <w:sz w:val="22"/>
          <w:szCs w:val="22"/>
          <w:lang w:val="en-US"/>
        </w:rPr>
        <w:t xml:space="preserve"> </w:t>
      </w:r>
      <w:r w:rsidRPr="00962FF8">
        <w:rPr>
          <w:rFonts w:ascii="Arial" w:hAnsi="Arial" w:cs="Arial"/>
          <w:color w:val="606060"/>
          <w:sz w:val="22"/>
          <w:szCs w:val="22"/>
          <w:lang w:val="en-US"/>
        </w:rPr>
        <w:t>into square brackets], a transliteration of original Russian name of a source [translation of the source name into English as a periphrasis, in square brackets (not necessarily for journals)], publisher's imprint in English notation.</w:t>
      </w:r>
    </w:p>
    <w:p w:rsidR="00962FF8" w:rsidRPr="00962FF8" w:rsidRDefault="00962FF8" w:rsidP="0012684A">
      <w:pPr>
        <w:pStyle w:val="ab"/>
        <w:shd w:val="clear" w:color="auto" w:fill="FFFFFF"/>
        <w:spacing w:before="0" w:beforeAutospacing="0" w:afterLines="40" w:afterAutospacing="0"/>
        <w:jc w:val="both"/>
        <w:rPr>
          <w:rFonts w:ascii="Arial" w:hAnsi="Arial" w:cs="Arial"/>
          <w:color w:val="606060"/>
          <w:sz w:val="22"/>
          <w:szCs w:val="22"/>
          <w:lang w:val="en-US"/>
        </w:rPr>
      </w:pPr>
      <w:r w:rsidRPr="00962FF8">
        <w:rPr>
          <w:rFonts w:ascii="Arial" w:hAnsi="Arial" w:cs="Arial"/>
          <w:color w:val="606060"/>
          <w:sz w:val="22"/>
          <w:szCs w:val="22"/>
          <w:lang w:val="en-US"/>
        </w:rPr>
        <w:lastRenderedPageBreak/>
        <w:t>The following examples are from the guideline “Editorial preparation of science journals for inclusion in foreign citation indices” by O.V. Kirillova (http://elsevierscience.ru/files/kirillova_editorial.pdf):</w:t>
      </w:r>
    </w:p>
    <w:p w:rsidR="00962FF8" w:rsidRPr="00962FF8" w:rsidRDefault="00962FF8" w:rsidP="0012684A">
      <w:pPr>
        <w:numPr>
          <w:ilvl w:val="0"/>
          <w:numId w:val="21"/>
        </w:numPr>
        <w:shd w:val="clear" w:color="auto" w:fill="FFFFFF"/>
        <w:spacing w:afterLines="40"/>
        <w:ind w:left="0"/>
        <w:rPr>
          <w:rFonts w:ascii="Arial" w:hAnsi="Arial" w:cs="Arial"/>
          <w:color w:val="606060"/>
          <w:sz w:val="22"/>
          <w:szCs w:val="22"/>
        </w:rPr>
      </w:pPr>
      <w:r w:rsidRPr="00962FF8">
        <w:rPr>
          <w:rStyle w:val="ad"/>
          <w:rFonts w:ascii="Arial" w:hAnsi="Arial" w:cs="Arial"/>
          <w:color w:val="606060"/>
          <w:sz w:val="22"/>
          <w:szCs w:val="22"/>
        </w:rPr>
        <w:t>Journal articles:</w:t>
      </w:r>
    </w:p>
    <w:p w:rsidR="00962FF8" w:rsidRPr="00962FF8" w:rsidRDefault="00962FF8" w:rsidP="0012684A">
      <w:pPr>
        <w:pStyle w:val="1"/>
        <w:shd w:val="clear" w:color="auto" w:fill="FFFFFF"/>
        <w:spacing w:before="0" w:beforeAutospacing="0" w:afterLines="40" w:afterAutospacing="0"/>
        <w:jc w:val="both"/>
        <w:rPr>
          <w:rFonts w:ascii="Arial" w:hAnsi="Arial" w:cs="Arial"/>
          <w:color w:val="606060"/>
          <w:sz w:val="22"/>
          <w:szCs w:val="22"/>
        </w:rPr>
      </w:pPr>
      <w:r w:rsidRPr="00962FF8">
        <w:rPr>
          <w:rFonts w:ascii="Arial" w:hAnsi="Arial" w:cs="Arial"/>
          <w:color w:val="606060"/>
          <w:sz w:val="22"/>
          <w:szCs w:val="22"/>
          <w:lang w:val="en-US"/>
        </w:rPr>
        <w:t>Zagurenko A.G., Korotovskikh V.A., Kolesnikov A.A., Timonov A.V., Kardymon D.V. Tekhniko-ekonomicheskaya optimizatsiya dizaina gidrorazryva plasta [</w:t>
      </w:r>
      <w:r w:rsidRPr="00962FF8">
        <w:rPr>
          <w:rStyle w:val="ac"/>
          <w:rFonts w:ascii="Arial" w:hAnsi="Arial" w:cs="Arial"/>
          <w:color w:val="606060"/>
          <w:sz w:val="22"/>
          <w:szCs w:val="22"/>
          <w:lang w:val="en-US"/>
        </w:rPr>
        <w:t>Techno-economic optimization of the design of hydraulic fracturing</w:t>
      </w:r>
      <w:r w:rsidRPr="00962FF8">
        <w:rPr>
          <w:rFonts w:ascii="Arial" w:hAnsi="Arial" w:cs="Arial"/>
          <w:color w:val="606060"/>
          <w:sz w:val="22"/>
          <w:szCs w:val="22"/>
          <w:lang w:val="en-US"/>
        </w:rPr>
        <w:t xml:space="preserve">]. </w:t>
      </w:r>
      <w:r w:rsidRPr="00962FF8">
        <w:rPr>
          <w:rFonts w:ascii="Arial" w:hAnsi="Arial" w:cs="Arial"/>
          <w:color w:val="606060"/>
          <w:sz w:val="22"/>
          <w:szCs w:val="22"/>
        </w:rPr>
        <w:t>Neftyanoe khozyaistvo = Oil Industry, 2008, no.11, pp. 54-57.</w:t>
      </w:r>
    </w:p>
    <w:p w:rsidR="00962FF8" w:rsidRPr="00962FF8" w:rsidRDefault="00962FF8" w:rsidP="0012684A">
      <w:pPr>
        <w:numPr>
          <w:ilvl w:val="0"/>
          <w:numId w:val="22"/>
        </w:numPr>
        <w:shd w:val="clear" w:color="auto" w:fill="FFFFFF"/>
        <w:spacing w:afterLines="40"/>
        <w:ind w:left="0"/>
        <w:rPr>
          <w:rFonts w:ascii="Arial" w:hAnsi="Arial" w:cs="Arial"/>
          <w:color w:val="606060"/>
          <w:sz w:val="22"/>
          <w:szCs w:val="22"/>
        </w:rPr>
      </w:pPr>
      <w:r w:rsidRPr="00962FF8">
        <w:rPr>
          <w:rStyle w:val="ad"/>
          <w:rFonts w:ascii="Arial" w:hAnsi="Arial" w:cs="Arial"/>
          <w:color w:val="606060"/>
          <w:sz w:val="22"/>
          <w:szCs w:val="22"/>
        </w:rPr>
        <w:t>Online articles</w:t>
      </w:r>
      <w:r w:rsidRPr="00962FF8">
        <w:rPr>
          <w:rFonts w:ascii="Arial" w:hAnsi="Arial" w:cs="Arial"/>
          <w:color w:val="606060"/>
          <w:sz w:val="22"/>
          <w:szCs w:val="22"/>
        </w:rPr>
        <w:t>:</w:t>
      </w:r>
    </w:p>
    <w:p w:rsidR="00962FF8" w:rsidRPr="00962FF8" w:rsidRDefault="00962FF8" w:rsidP="0012684A">
      <w:pPr>
        <w:pStyle w:val="ab"/>
        <w:shd w:val="clear" w:color="auto" w:fill="FFFFFF"/>
        <w:spacing w:before="0" w:beforeAutospacing="0" w:afterLines="40" w:afterAutospacing="0"/>
        <w:jc w:val="both"/>
        <w:rPr>
          <w:rFonts w:ascii="Arial" w:hAnsi="Arial" w:cs="Arial"/>
          <w:color w:val="606060"/>
          <w:sz w:val="22"/>
          <w:szCs w:val="22"/>
          <w:lang w:val="en-US"/>
        </w:rPr>
      </w:pPr>
      <w:r w:rsidRPr="00962FF8">
        <w:rPr>
          <w:rFonts w:ascii="Arial" w:hAnsi="Arial" w:cs="Arial"/>
          <w:color w:val="606060"/>
          <w:sz w:val="22"/>
          <w:szCs w:val="22"/>
          <w:lang w:val="en-US"/>
        </w:rPr>
        <w:t>Swaminathan V., Lepkoswka-White E., Rao B.P.</w:t>
      </w:r>
      <w:r w:rsidRPr="00962FF8">
        <w:rPr>
          <w:rStyle w:val="apple-converted-space"/>
          <w:rFonts w:ascii="Arial" w:hAnsi="Arial" w:cs="Arial"/>
          <w:color w:val="606060"/>
          <w:sz w:val="22"/>
          <w:szCs w:val="22"/>
          <w:lang w:val="en-US"/>
        </w:rPr>
        <w:t> </w:t>
      </w:r>
      <w:r w:rsidRPr="00962FF8">
        <w:rPr>
          <w:rStyle w:val="ac"/>
          <w:rFonts w:ascii="Arial" w:hAnsi="Arial" w:cs="Arial"/>
          <w:color w:val="606060"/>
          <w:sz w:val="22"/>
          <w:szCs w:val="22"/>
          <w:lang w:val="en-US"/>
        </w:rPr>
        <w:t>Browsers or buyers in cyberspace?</w:t>
      </w:r>
      <w:r w:rsidRPr="00962FF8">
        <w:rPr>
          <w:rStyle w:val="apple-converted-space"/>
          <w:rFonts w:ascii="Arial" w:hAnsi="Arial" w:cs="Arial"/>
          <w:color w:val="606060"/>
          <w:sz w:val="22"/>
          <w:szCs w:val="22"/>
          <w:lang w:val="en-US"/>
        </w:rPr>
        <w:t> </w:t>
      </w:r>
      <w:r w:rsidRPr="00962FF8">
        <w:rPr>
          <w:rStyle w:val="ac"/>
          <w:rFonts w:ascii="Arial" w:hAnsi="Arial" w:cs="Arial"/>
          <w:color w:val="606060"/>
          <w:sz w:val="22"/>
          <w:szCs w:val="22"/>
          <w:lang w:val="en-US"/>
        </w:rPr>
        <w:t>An investigation of electronic factors influencing electronic exchange</w:t>
      </w:r>
      <w:r w:rsidRPr="00962FF8">
        <w:rPr>
          <w:rFonts w:ascii="Arial" w:hAnsi="Arial" w:cs="Arial"/>
          <w:color w:val="606060"/>
          <w:sz w:val="22"/>
          <w:szCs w:val="22"/>
          <w:lang w:val="en-US"/>
        </w:rPr>
        <w:t>. Journal of Computer-Mediated Communication</w:t>
      </w:r>
      <w:r w:rsidRPr="00962FF8">
        <w:rPr>
          <w:rStyle w:val="ac"/>
          <w:rFonts w:ascii="Arial" w:hAnsi="Arial" w:cs="Arial"/>
          <w:color w:val="606060"/>
          <w:sz w:val="22"/>
          <w:szCs w:val="22"/>
          <w:lang w:val="en-US"/>
        </w:rPr>
        <w:t>,</w:t>
      </w:r>
      <w:r w:rsidRPr="00962FF8">
        <w:rPr>
          <w:rStyle w:val="apple-converted-space"/>
          <w:rFonts w:ascii="Arial" w:hAnsi="Arial" w:cs="Arial"/>
          <w:i/>
          <w:iCs/>
          <w:color w:val="606060"/>
          <w:sz w:val="22"/>
          <w:szCs w:val="22"/>
          <w:lang w:val="en-US"/>
        </w:rPr>
        <w:t> </w:t>
      </w:r>
      <w:r w:rsidRPr="00962FF8">
        <w:rPr>
          <w:rFonts w:ascii="Arial" w:hAnsi="Arial" w:cs="Arial"/>
          <w:color w:val="606060"/>
          <w:sz w:val="22"/>
          <w:szCs w:val="22"/>
          <w:lang w:val="en-US"/>
        </w:rPr>
        <w:t>1999, vol. 5, no. 2. Available at: http://www. ascusc.org/ jcmc/vol5/issue2/ (Accessed 28 April 2011).</w:t>
      </w:r>
    </w:p>
    <w:p w:rsidR="00962FF8" w:rsidRPr="00962FF8" w:rsidRDefault="00962FF8" w:rsidP="0012684A">
      <w:pPr>
        <w:numPr>
          <w:ilvl w:val="0"/>
          <w:numId w:val="23"/>
        </w:numPr>
        <w:shd w:val="clear" w:color="auto" w:fill="FFFFFF"/>
        <w:spacing w:afterLines="40"/>
        <w:ind w:left="0"/>
        <w:rPr>
          <w:rFonts w:ascii="Arial" w:hAnsi="Arial" w:cs="Arial"/>
          <w:color w:val="606060"/>
          <w:sz w:val="22"/>
          <w:szCs w:val="22"/>
        </w:rPr>
      </w:pPr>
      <w:r w:rsidRPr="00962FF8">
        <w:rPr>
          <w:rStyle w:val="ad"/>
          <w:rFonts w:ascii="Arial" w:hAnsi="Arial" w:cs="Arial"/>
          <w:color w:val="606060"/>
          <w:sz w:val="22"/>
          <w:szCs w:val="22"/>
        </w:rPr>
        <w:t>Articles with DOI</w:t>
      </w:r>
      <w:r w:rsidRPr="00962FF8">
        <w:rPr>
          <w:rFonts w:ascii="Arial" w:hAnsi="Arial" w:cs="Arial"/>
          <w:color w:val="606060"/>
          <w:sz w:val="22"/>
          <w:szCs w:val="22"/>
        </w:rPr>
        <w:t>:</w:t>
      </w:r>
    </w:p>
    <w:p w:rsidR="00962FF8" w:rsidRPr="00962FF8" w:rsidRDefault="00962FF8" w:rsidP="0012684A">
      <w:pPr>
        <w:pStyle w:val="ab"/>
        <w:shd w:val="clear" w:color="auto" w:fill="FFFFFF"/>
        <w:spacing w:before="0" w:beforeAutospacing="0" w:afterLines="40" w:afterAutospacing="0"/>
        <w:jc w:val="both"/>
        <w:rPr>
          <w:rFonts w:ascii="Arial" w:hAnsi="Arial" w:cs="Arial"/>
          <w:color w:val="606060"/>
          <w:sz w:val="22"/>
          <w:szCs w:val="22"/>
        </w:rPr>
      </w:pPr>
      <w:r w:rsidRPr="00962FF8">
        <w:rPr>
          <w:rFonts w:ascii="Arial" w:hAnsi="Arial" w:cs="Arial"/>
          <w:color w:val="606060"/>
          <w:sz w:val="22"/>
          <w:szCs w:val="22"/>
          <w:lang w:val="en-US"/>
        </w:rPr>
        <w:t>Zhang Z., Zhu D.</w:t>
      </w:r>
      <w:r w:rsidRPr="00962FF8">
        <w:rPr>
          <w:rStyle w:val="apple-converted-space"/>
          <w:rFonts w:ascii="Arial" w:hAnsi="Arial" w:cs="Arial"/>
          <w:color w:val="606060"/>
          <w:sz w:val="22"/>
          <w:szCs w:val="22"/>
          <w:lang w:val="en-US"/>
        </w:rPr>
        <w:t> </w:t>
      </w:r>
      <w:r w:rsidRPr="00962FF8">
        <w:rPr>
          <w:rStyle w:val="ac"/>
          <w:rFonts w:ascii="Arial" w:hAnsi="Arial" w:cs="Arial"/>
          <w:color w:val="606060"/>
          <w:sz w:val="22"/>
          <w:szCs w:val="22"/>
          <w:lang w:val="en-US"/>
        </w:rPr>
        <w:t xml:space="preserve">Experimental research on the localized electrochemical micromachining. </w:t>
      </w:r>
      <w:r w:rsidRPr="00962FF8">
        <w:rPr>
          <w:rStyle w:val="ac"/>
          <w:rFonts w:ascii="Arial" w:hAnsi="Arial" w:cs="Arial"/>
          <w:color w:val="606060"/>
          <w:sz w:val="22"/>
          <w:szCs w:val="22"/>
        </w:rPr>
        <w:t>Russian Journal of Electrochemistry</w:t>
      </w:r>
      <w:r w:rsidRPr="00962FF8">
        <w:rPr>
          <w:rFonts w:ascii="Arial" w:hAnsi="Arial" w:cs="Arial"/>
          <w:color w:val="606060"/>
          <w:sz w:val="22"/>
          <w:szCs w:val="22"/>
        </w:rPr>
        <w:t>, 2008, vol. 44, no. 8, pp. 926-930. doi: 10.1134/S1023193508080077.</w:t>
      </w:r>
    </w:p>
    <w:p w:rsidR="00962FF8" w:rsidRPr="00962FF8" w:rsidRDefault="00962FF8" w:rsidP="0012684A">
      <w:pPr>
        <w:numPr>
          <w:ilvl w:val="0"/>
          <w:numId w:val="24"/>
        </w:numPr>
        <w:shd w:val="clear" w:color="auto" w:fill="FFFFFF"/>
        <w:spacing w:afterLines="40"/>
        <w:ind w:left="0"/>
        <w:rPr>
          <w:rFonts w:ascii="Arial" w:hAnsi="Arial" w:cs="Arial"/>
          <w:color w:val="606060"/>
          <w:sz w:val="22"/>
          <w:szCs w:val="22"/>
          <w:lang w:val="en-US"/>
        </w:rPr>
      </w:pPr>
      <w:r w:rsidRPr="00962FF8">
        <w:rPr>
          <w:rStyle w:val="ad"/>
          <w:rFonts w:ascii="Arial" w:hAnsi="Arial" w:cs="Arial"/>
          <w:color w:val="606060"/>
          <w:sz w:val="22"/>
          <w:szCs w:val="22"/>
          <w:lang w:val="en-US"/>
        </w:rPr>
        <w:t>Articles from a serial (collection of studies)</w:t>
      </w:r>
      <w:r w:rsidRPr="00962FF8">
        <w:rPr>
          <w:rFonts w:ascii="Arial" w:hAnsi="Arial" w:cs="Arial"/>
          <w:color w:val="606060"/>
          <w:sz w:val="22"/>
          <w:szCs w:val="22"/>
          <w:lang w:val="en-US"/>
        </w:rPr>
        <w:t>:</w:t>
      </w:r>
    </w:p>
    <w:p w:rsidR="00962FF8" w:rsidRPr="00962FF8" w:rsidRDefault="00962FF8" w:rsidP="0012684A">
      <w:pPr>
        <w:pStyle w:val="ab"/>
        <w:shd w:val="clear" w:color="auto" w:fill="FFFFFF"/>
        <w:spacing w:before="0" w:beforeAutospacing="0" w:afterLines="40" w:afterAutospacing="0"/>
        <w:jc w:val="both"/>
        <w:rPr>
          <w:rFonts w:ascii="Arial" w:hAnsi="Arial" w:cs="Arial"/>
          <w:color w:val="606060"/>
          <w:sz w:val="22"/>
          <w:szCs w:val="22"/>
          <w:lang w:val="en-US"/>
        </w:rPr>
      </w:pPr>
      <w:r w:rsidRPr="00962FF8">
        <w:rPr>
          <w:rFonts w:ascii="Arial" w:hAnsi="Arial" w:cs="Arial"/>
          <w:color w:val="606060"/>
          <w:sz w:val="22"/>
          <w:szCs w:val="22"/>
          <w:lang w:val="en-US"/>
        </w:rPr>
        <w:t>Astakhov M. V., Tagantsev T. V. Eksperimental'noe issledovanie prochnosti soedinenii «stal'-kompozit» [</w:t>
      </w:r>
      <w:r w:rsidRPr="00962FF8">
        <w:rPr>
          <w:rStyle w:val="ac"/>
          <w:rFonts w:ascii="Arial" w:hAnsi="Arial" w:cs="Arial"/>
          <w:color w:val="606060"/>
          <w:sz w:val="22"/>
          <w:szCs w:val="22"/>
          <w:lang w:val="en-US"/>
        </w:rPr>
        <w:t>Experimental study of the strength of joints "steel-composite"</w:t>
      </w:r>
      <w:r w:rsidRPr="00962FF8">
        <w:rPr>
          <w:rFonts w:ascii="Arial" w:hAnsi="Arial" w:cs="Arial"/>
          <w:color w:val="606060"/>
          <w:sz w:val="22"/>
          <w:szCs w:val="22"/>
          <w:lang w:val="en-US"/>
        </w:rPr>
        <w:t>]. Trudy MGTU «Matematicheskoe modelirovanie slozhnykh tekhnicheskikh sistem» [</w:t>
      </w:r>
      <w:r w:rsidRPr="00962FF8">
        <w:rPr>
          <w:rStyle w:val="ac"/>
          <w:rFonts w:ascii="Arial" w:hAnsi="Arial" w:cs="Arial"/>
          <w:color w:val="606060"/>
          <w:sz w:val="22"/>
          <w:szCs w:val="22"/>
          <w:lang w:val="en-US"/>
        </w:rPr>
        <w:t>Proc. of the Bauman MSTU</w:t>
      </w:r>
      <w:r w:rsidRPr="00962FF8">
        <w:rPr>
          <w:rStyle w:val="apple-converted-space"/>
          <w:rFonts w:ascii="Arial" w:hAnsi="Arial" w:cs="Arial"/>
          <w:color w:val="606060"/>
          <w:sz w:val="22"/>
          <w:szCs w:val="22"/>
          <w:lang w:val="en-US"/>
        </w:rPr>
        <w:t> </w:t>
      </w:r>
      <w:r w:rsidRPr="00962FF8">
        <w:rPr>
          <w:rFonts w:ascii="Arial" w:hAnsi="Arial" w:cs="Arial"/>
          <w:color w:val="606060"/>
          <w:sz w:val="22"/>
          <w:szCs w:val="22"/>
          <w:lang w:val="en-US"/>
        </w:rPr>
        <w:t>“</w:t>
      </w:r>
      <w:r w:rsidRPr="00962FF8">
        <w:rPr>
          <w:rStyle w:val="ac"/>
          <w:rFonts w:ascii="Arial" w:hAnsi="Arial" w:cs="Arial"/>
          <w:color w:val="606060"/>
          <w:sz w:val="22"/>
          <w:szCs w:val="22"/>
          <w:lang w:val="en-US"/>
        </w:rPr>
        <w:t>Mathematical Modeling of Complex Technical Systems</w:t>
      </w:r>
      <w:r w:rsidRPr="00962FF8">
        <w:rPr>
          <w:rFonts w:ascii="Arial" w:hAnsi="Arial" w:cs="Arial"/>
          <w:color w:val="606060"/>
          <w:sz w:val="22"/>
          <w:szCs w:val="22"/>
          <w:lang w:val="en-US"/>
        </w:rPr>
        <w:t>”], 2006, no. 593,</w:t>
      </w:r>
      <w:r w:rsidRPr="00962FF8">
        <w:rPr>
          <w:rStyle w:val="apple-converted-space"/>
          <w:rFonts w:ascii="Arial" w:hAnsi="Arial" w:cs="Arial"/>
          <w:color w:val="606060"/>
          <w:sz w:val="22"/>
          <w:szCs w:val="22"/>
          <w:lang w:val="en-US"/>
        </w:rPr>
        <w:t> </w:t>
      </w:r>
      <w:r w:rsidRPr="00962FF8">
        <w:rPr>
          <w:rFonts w:ascii="Arial" w:hAnsi="Arial" w:cs="Arial"/>
          <w:color w:val="606060"/>
          <w:sz w:val="22"/>
          <w:szCs w:val="22"/>
          <w:lang w:val="en-US"/>
        </w:rPr>
        <w:br/>
        <w:t>pp. 125-130.</w:t>
      </w:r>
    </w:p>
    <w:p w:rsidR="00962FF8" w:rsidRPr="00962FF8" w:rsidRDefault="00962FF8" w:rsidP="0012684A">
      <w:pPr>
        <w:numPr>
          <w:ilvl w:val="0"/>
          <w:numId w:val="25"/>
        </w:numPr>
        <w:shd w:val="clear" w:color="auto" w:fill="FFFFFF"/>
        <w:spacing w:afterLines="40"/>
        <w:ind w:left="0"/>
        <w:rPr>
          <w:rFonts w:ascii="Arial" w:hAnsi="Arial" w:cs="Arial"/>
          <w:color w:val="606060"/>
          <w:sz w:val="22"/>
          <w:szCs w:val="22"/>
        </w:rPr>
      </w:pPr>
      <w:r w:rsidRPr="00962FF8">
        <w:rPr>
          <w:rStyle w:val="ad"/>
          <w:rFonts w:ascii="Arial" w:hAnsi="Arial" w:cs="Arial"/>
          <w:color w:val="606060"/>
          <w:sz w:val="22"/>
          <w:szCs w:val="22"/>
        </w:rPr>
        <w:t>Conference proceedings</w:t>
      </w:r>
      <w:r w:rsidRPr="00962FF8">
        <w:rPr>
          <w:rFonts w:ascii="Arial" w:hAnsi="Arial" w:cs="Arial"/>
          <w:color w:val="606060"/>
          <w:sz w:val="22"/>
          <w:szCs w:val="22"/>
        </w:rPr>
        <w:t>:</w:t>
      </w:r>
    </w:p>
    <w:p w:rsidR="00962FF8" w:rsidRPr="00962FF8" w:rsidRDefault="00962FF8" w:rsidP="0012684A">
      <w:pPr>
        <w:pStyle w:val="ab"/>
        <w:shd w:val="clear" w:color="auto" w:fill="FFFFFF"/>
        <w:spacing w:before="0" w:beforeAutospacing="0" w:afterLines="40" w:afterAutospacing="0"/>
        <w:jc w:val="both"/>
        <w:rPr>
          <w:rFonts w:ascii="Arial" w:hAnsi="Arial" w:cs="Arial"/>
          <w:color w:val="606060"/>
          <w:sz w:val="22"/>
          <w:szCs w:val="22"/>
        </w:rPr>
      </w:pPr>
      <w:r w:rsidRPr="00962FF8">
        <w:rPr>
          <w:rFonts w:ascii="Arial" w:hAnsi="Arial" w:cs="Arial"/>
          <w:color w:val="606060"/>
          <w:sz w:val="22"/>
          <w:szCs w:val="22"/>
          <w:lang w:val="en-US"/>
        </w:rPr>
        <w:t>Usmanov T. S., Gusmanov A. A., Mullagalin I. Z., Muhametshina R. Ju., Chervyakova A. N., Sveshnikov A. V. Osobennosti proektirovaniya razrabotki mestorozhdeniy s primeneniem gidrorazryva plasta [</w:t>
      </w:r>
      <w:r w:rsidRPr="00962FF8">
        <w:rPr>
          <w:rStyle w:val="ac"/>
          <w:rFonts w:ascii="Arial" w:hAnsi="Arial" w:cs="Arial"/>
          <w:color w:val="606060"/>
          <w:sz w:val="22"/>
          <w:szCs w:val="22"/>
          <w:lang w:val="en-US"/>
        </w:rPr>
        <w:t>Features of the design of field development with the use of hydraulic fracturing</w:t>
      </w:r>
      <w:r w:rsidRPr="00962FF8">
        <w:rPr>
          <w:rFonts w:ascii="Arial" w:hAnsi="Arial" w:cs="Arial"/>
          <w:color w:val="606060"/>
          <w:sz w:val="22"/>
          <w:szCs w:val="22"/>
          <w:lang w:val="en-US"/>
        </w:rPr>
        <w:t>]. Trudy 6 Mezhdunarodnogo Simpoziuma “Novye resursosberegayushchie tekhnologii nedropol'zovaniya i povysheniya neftegazootdachi” [</w:t>
      </w:r>
      <w:r w:rsidRPr="00962FF8">
        <w:rPr>
          <w:rStyle w:val="ac"/>
          <w:rFonts w:ascii="Arial" w:hAnsi="Arial" w:cs="Arial"/>
          <w:color w:val="606060"/>
          <w:sz w:val="22"/>
          <w:szCs w:val="22"/>
          <w:lang w:val="en-US"/>
        </w:rPr>
        <w:t>Proc. 6th Int. Symp. “New energy saving subsoil technologies and the increasing of the oil and gas impact</w:t>
      </w:r>
      <w:r w:rsidRPr="00962FF8">
        <w:rPr>
          <w:rFonts w:ascii="Arial" w:hAnsi="Arial" w:cs="Arial"/>
          <w:color w:val="606060"/>
          <w:sz w:val="22"/>
          <w:szCs w:val="22"/>
          <w:lang w:val="en-US"/>
        </w:rPr>
        <w:t xml:space="preserve">”]. </w:t>
      </w:r>
      <w:r w:rsidRPr="00962FF8">
        <w:rPr>
          <w:rFonts w:ascii="Arial" w:hAnsi="Arial" w:cs="Arial"/>
          <w:color w:val="606060"/>
          <w:sz w:val="22"/>
          <w:szCs w:val="22"/>
        </w:rPr>
        <w:t>Moscow, 2007, pp. 267-272.</w:t>
      </w:r>
    </w:p>
    <w:p w:rsidR="00962FF8" w:rsidRPr="00962FF8" w:rsidRDefault="00962FF8" w:rsidP="0012684A">
      <w:pPr>
        <w:numPr>
          <w:ilvl w:val="0"/>
          <w:numId w:val="26"/>
        </w:numPr>
        <w:shd w:val="clear" w:color="auto" w:fill="FFFFFF"/>
        <w:spacing w:afterLines="40"/>
        <w:ind w:left="0"/>
        <w:rPr>
          <w:rFonts w:ascii="Arial" w:hAnsi="Arial" w:cs="Arial"/>
          <w:color w:val="606060"/>
          <w:sz w:val="22"/>
          <w:szCs w:val="22"/>
        </w:rPr>
      </w:pPr>
      <w:r w:rsidRPr="00962FF8">
        <w:rPr>
          <w:rStyle w:val="ad"/>
          <w:rFonts w:ascii="Arial" w:hAnsi="Arial" w:cs="Arial"/>
          <w:color w:val="606060"/>
          <w:sz w:val="22"/>
          <w:szCs w:val="22"/>
        </w:rPr>
        <w:t>Books (monographs, collections)</w:t>
      </w:r>
      <w:r w:rsidRPr="00962FF8">
        <w:rPr>
          <w:rFonts w:ascii="Arial" w:hAnsi="Arial" w:cs="Arial"/>
          <w:color w:val="606060"/>
          <w:sz w:val="22"/>
          <w:szCs w:val="22"/>
        </w:rPr>
        <w:t>:</w:t>
      </w:r>
    </w:p>
    <w:p w:rsidR="00962FF8" w:rsidRPr="00962FF8" w:rsidRDefault="00962FF8" w:rsidP="0012684A">
      <w:pPr>
        <w:pStyle w:val="1"/>
        <w:shd w:val="clear" w:color="auto" w:fill="FFFFFF"/>
        <w:spacing w:before="0" w:beforeAutospacing="0" w:afterLines="40" w:afterAutospacing="0"/>
        <w:jc w:val="both"/>
        <w:rPr>
          <w:rFonts w:ascii="Arial" w:hAnsi="Arial" w:cs="Arial"/>
          <w:color w:val="606060"/>
          <w:sz w:val="22"/>
          <w:szCs w:val="22"/>
        </w:rPr>
      </w:pPr>
      <w:r w:rsidRPr="00962FF8">
        <w:rPr>
          <w:rFonts w:ascii="Arial" w:hAnsi="Arial" w:cs="Arial"/>
          <w:color w:val="606060"/>
          <w:sz w:val="22"/>
          <w:szCs w:val="22"/>
          <w:lang w:val="en-US"/>
        </w:rPr>
        <w:t>Izvekov V. I., Serikhin N. A., Abramov A. I. Proektirovanie turbogeneratorov</w:t>
      </w:r>
      <w:r w:rsidRPr="00962FF8">
        <w:rPr>
          <w:rStyle w:val="apple-converted-space"/>
          <w:rFonts w:ascii="Arial" w:hAnsi="Arial" w:cs="Arial"/>
          <w:i/>
          <w:iCs/>
          <w:color w:val="606060"/>
          <w:sz w:val="22"/>
          <w:szCs w:val="22"/>
          <w:lang w:val="en-US"/>
        </w:rPr>
        <w:t> </w:t>
      </w:r>
      <w:r w:rsidRPr="00962FF8">
        <w:rPr>
          <w:rFonts w:ascii="Arial" w:hAnsi="Arial" w:cs="Arial"/>
          <w:color w:val="606060"/>
          <w:sz w:val="22"/>
          <w:szCs w:val="22"/>
          <w:lang w:val="en-US"/>
        </w:rPr>
        <w:t>[</w:t>
      </w:r>
      <w:r w:rsidRPr="00962FF8">
        <w:rPr>
          <w:rStyle w:val="ac"/>
          <w:rFonts w:ascii="Arial" w:hAnsi="Arial" w:cs="Arial"/>
          <w:color w:val="606060"/>
          <w:sz w:val="22"/>
          <w:szCs w:val="22"/>
          <w:lang w:val="en-US"/>
        </w:rPr>
        <w:t>Design of turbo-generators</w:t>
      </w:r>
      <w:r w:rsidRPr="00962FF8">
        <w:rPr>
          <w:rFonts w:ascii="Arial" w:hAnsi="Arial" w:cs="Arial"/>
          <w:color w:val="606060"/>
          <w:sz w:val="22"/>
          <w:szCs w:val="22"/>
          <w:lang w:val="en-US"/>
        </w:rPr>
        <w:t xml:space="preserve">]. </w:t>
      </w:r>
      <w:r w:rsidRPr="00962FF8">
        <w:rPr>
          <w:rFonts w:ascii="Arial" w:hAnsi="Arial" w:cs="Arial"/>
          <w:color w:val="606060"/>
          <w:sz w:val="22"/>
          <w:szCs w:val="22"/>
        </w:rPr>
        <w:t>Moscow, MEI Publ., 2005, 440 p.</w:t>
      </w:r>
    </w:p>
    <w:p w:rsidR="00962FF8" w:rsidRPr="00962FF8" w:rsidRDefault="00962FF8" w:rsidP="0012684A">
      <w:pPr>
        <w:numPr>
          <w:ilvl w:val="0"/>
          <w:numId w:val="27"/>
        </w:numPr>
        <w:shd w:val="clear" w:color="auto" w:fill="FFFFFF"/>
        <w:spacing w:afterLines="40"/>
        <w:ind w:left="0"/>
        <w:rPr>
          <w:rFonts w:ascii="Arial" w:hAnsi="Arial" w:cs="Arial"/>
          <w:color w:val="606060"/>
          <w:sz w:val="22"/>
          <w:szCs w:val="22"/>
        </w:rPr>
      </w:pPr>
      <w:r w:rsidRPr="00962FF8">
        <w:rPr>
          <w:rStyle w:val="ad"/>
          <w:rFonts w:ascii="Arial" w:hAnsi="Arial" w:cs="Arial"/>
          <w:color w:val="606060"/>
          <w:sz w:val="22"/>
          <w:szCs w:val="22"/>
        </w:rPr>
        <w:t>Online</w:t>
      </w:r>
      <w:r w:rsidRPr="00962FF8">
        <w:rPr>
          <w:rStyle w:val="apple-converted-space"/>
          <w:rFonts w:ascii="Arial" w:hAnsi="Arial" w:cs="Arial"/>
          <w:b/>
          <w:bCs/>
          <w:color w:val="606060"/>
          <w:sz w:val="22"/>
          <w:szCs w:val="22"/>
        </w:rPr>
        <w:t> </w:t>
      </w:r>
      <w:r w:rsidRPr="00962FF8">
        <w:rPr>
          <w:rStyle w:val="ad"/>
          <w:rFonts w:ascii="Arial" w:hAnsi="Arial" w:cs="Arial"/>
          <w:color w:val="606060"/>
          <w:sz w:val="22"/>
          <w:szCs w:val="22"/>
        </w:rPr>
        <w:t>sources:</w:t>
      </w:r>
    </w:p>
    <w:p w:rsidR="00962FF8" w:rsidRPr="00962FF8" w:rsidRDefault="00962FF8" w:rsidP="0012684A">
      <w:pPr>
        <w:pStyle w:val="1"/>
        <w:shd w:val="clear" w:color="auto" w:fill="FFFFFF"/>
        <w:spacing w:before="0" w:beforeAutospacing="0" w:afterLines="40" w:afterAutospacing="0"/>
        <w:jc w:val="both"/>
        <w:rPr>
          <w:rFonts w:ascii="Arial" w:hAnsi="Arial" w:cs="Arial"/>
          <w:color w:val="606060"/>
          <w:sz w:val="22"/>
          <w:szCs w:val="22"/>
          <w:lang w:val="en-US"/>
        </w:rPr>
      </w:pPr>
      <w:r w:rsidRPr="00962FF8">
        <w:rPr>
          <w:rFonts w:ascii="Arial" w:hAnsi="Arial" w:cs="Arial"/>
          <w:color w:val="606060"/>
          <w:sz w:val="22"/>
          <w:szCs w:val="22"/>
          <w:lang w:val="en-US"/>
        </w:rPr>
        <w:t>APA Style (2011). Available at: http://www.apastyle.org/apa-style-help.aspx (accessed 5 February 2011).</w:t>
      </w:r>
    </w:p>
    <w:p w:rsidR="00962FF8" w:rsidRPr="00962FF8" w:rsidRDefault="00962FF8" w:rsidP="0012684A">
      <w:pPr>
        <w:pStyle w:val="1"/>
        <w:shd w:val="clear" w:color="auto" w:fill="FFFFFF"/>
        <w:spacing w:before="0" w:beforeAutospacing="0" w:afterLines="40" w:afterAutospacing="0"/>
        <w:jc w:val="both"/>
        <w:rPr>
          <w:rFonts w:ascii="Arial" w:hAnsi="Arial" w:cs="Arial"/>
          <w:color w:val="606060"/>
          <w:sz w:val="22"/>
          <w:szCs w:val="22"/>
          <w:lang w:val="en-US"/>
        </w:rPr>
      </w:pPr>
      <w:r w:rsidRPr="00962FF8">
        <w:rPr>
          <w:rFonts w:ascii="Arial" w:hAnsi="Arial" w:cs="Arial"/>
          <w:color w:val="606060"/>
          <w:sz w:val="22"/>
          <w:szCs w:val="22"/>
          <w:lang w:val="en-US"/>
        </w:rPr>
        <w:t>Pravila Tsitirovaniya Istochnikov (</w:t>
      </w:r>
      <w:r w:rsidRPr="00962FF8">
        <w:rPr>
          <w:rStyle w:val="ac"/>
          <w:rFonts w:ascii="Arial" w:hAnsi="Arial" w:cs="Arial"/>
          <w:color w:val="606060"/>
          <w:sz w:val="22"/>
          <w:szCs w:val="22"/>
          <w:lang w:val="en-US"/>
        </w:rPr>
        <w:t>Rules for the Citing of Sources</w:t>
      </w:r>
      <w:r w:rsidRPr="00962FF8">
        <w:rPr>
          <w:rFonts w:ascii="Arial" w:hAnsi="Arial" w:cs="Arial"/>
          <w:color w:val="606060"/>
          <w:sz w:val="22"/>
          <w:szCs w:val="22"/>
          <w:lang w:val="en-US"/>
        </w:rPr>
        <w:t>) Available at: http://www.scribd.com/doc/1034528/ (accessed 7 February 2011)</w:t>
      </w:r>
    </w:p>
    <w:p w:rsidR="00962FF8" w:rsidRPr="00962FF8" w:rsidRDefault="00962FF8" w:rsidP="0012684A">
      <w:pPr>
        <w:numPr>
          <w:ilvl w:val="0"/>
          <w:numId w:val="28"/>
        </w:numPr>
        <w:shd w:val="clear" w:color="auto" w:fill="FFFFFF"/>
        <w:spacing w:afterLines="40"/>
        <w:ind w:left="0"/>
        <w:rPr>
          <w:rFonts w:ascii="Arial" w:hAnsi="Arial" w:cs="Arial"/>
          <w:color w:val="606060"/>
          <w:sz w:val="22"/>
          <w:szCs w:val="22"/>
          <w:lang w:val="en-US"/>
        </w:rPr>
      </w:pPr>
      <w:r w:rsidRPr="00962FF8">
        <w:rPr>
          <w:rStyle w:val="ad"/>
          <w:rFonts w:ascii="Arial" w:hAnsi="Arial" w:cs="Arial"/>
          <w:color w:val="606060"/>
          <w:sz w:val="22"/>
          <w:szCs w:val="22"/>
          <w:lang w:val="en-US"/>
        </w:rPr>
        <w:t>Dissertation and author’s abstracts of dissertation</w:t>
      </w:r>
      <w:r w:rsidRPr="00962FF8">
        <w:rPr>
          <w:rFonts w:ascii="Arial" w:hAnsi="Arial" w:cs="Arial"/>
          <w:color w:val="606060"/>
          <w:sz w:val="22"/>
          <w:szCs w:val="22"/>
          <w:lang w:val="en-US"/>
        </w:rPr>
        <w:t>:</w:t>
      </w:r>
    </w:p>
    <w:p w:rsidR="00962FF8" w:rsidRPr="00962FF8" w:rsidRDefault="00962FF8" w:rsidP="0012684A">
      <w:pPr>
        <w:pStyle w:val="ab"/>
        <w:shd w:val="clear" w:color="auto" w:fill="FFFFFF"/>
        <w:spacing w:before="0" w:beforeAutospacing="0" w:afterLines="40" w:afterAutospacing="0"/>
        <w:jc w:val="both"/>
        <w:rPr>
          <w:rFonts w:ascii="Arial" w:hAnsi="Arial" w:cs="Arial"/>
          <w:color w:val="606060"/>
          <w:sz w:val="22"/>
          <w:szCs w:val="22"/>
        </w:rPr>
      </w:pPr>
      <w:r w:rsidRPr="00962FF8">
        <w:rPr>
          <w:rFonts w:ascii="Arial" w:hAnsi="Arial" w:cs="Arial"/>
          <w:color w:val="606060"/>
          <w:sz w:val="22"/>
          <w:szCs w:val="22"/>
          <w:lang w:val="en-US"/>
        </w:rPr>
        <w:t>Semenov V. I. Matematicheskoe modelirovanie plazmy v sisteme kompaktnyi tor. Diss. dokt. fiz.-mat. nauk [</w:t>
      </w:r>
      <w:r w:rsidRPr="00962FF8">
        <w:rPr>
          <w:rStyle w:val="ac"/>
          <w:rFonts w:ascii="Arial" w:hAnsi="Arial" w:cs="Arial"/>
          <w:color w:val="606060"/>
          <w:sz w:val="22"/>
          <w:szCs w:val="22"/>
          <w:lang w:val="en-US"/>
        </w:rPr>
        <w:t xml:space="preserve">Mathematical modeling of the plasma in the compact torus. </w:t>
      </w:r>
      <w:r w:rsidRPr="00962FF8">
        <w:rPr>
          <w:rStyle w:val="ac"/>
          <w:rFonts w:ascii="Arial" w:hAnsi="Arial" w:cs="Arial"/>
          <w:color w:val="606060"/>
          <w:sz w:val="22"/>
          <w:szCs w:val="22"/>
        </w:rPr>
        <w:t>Dr. phys. and math. sci. diss</w:t>
      </w:r>
      <w:r w:rsidRPr="00962FF8">
        <w:rPr>
          <w:rFonts w:ascii="Arial" w:hAnsi="Arial" w:cs="Arial"/>
          <w:color w:val="606060"/>
          <w:sz w:val="22"/>
          <w:szCs w:val="22"/>
        </w:rPr>
        <w:t>.]. Moscow, 2003. 272 p.</w:t>
      </w:r>
    </w:p>
    <w:p w:rsidR="00962FF8" w:rsidRPr="00962FF8" w:rsidRDefault="00962FF8" w:rsidP="0012684A">
      <w:pPr>
        <w:numPr>
          <w:ilvl w:val="0"/>
          <w:numId w:val="29"/>
        </w:numPr>
        <w:shd w:val="clear" w:color="auto" w:fill="FFFFFF"/>
        <w:spacing w:afterLines="40"/>
        <w:ind w:left="0"/>
        <w:rPr>
          <w:rFonts w:ascii="Arial" w:hAnsi="Arial" w:cs="Arial"/>
          <w:color w:val="606060"/>
          <w:sz w:val="22"/>
          <w:szCs w:val="22"/>
        </w:rPr>
      </w:pPr>
      <w:r w:rsidRPr="00962FF8">
        <w:rPr>
          <w:rStyle w:val="ad"/>
          <w:rFonts w:ascii="Arial" w:hAnsi="Arial" w:cs="Arial"/>
          <w:color w:val="606060"/>
          <w:sz w:val="22"/>
          <w:szCs w:val="22"/>
        </w:rPr>
        <w:t>GOSTs</w:t>
      </w:r>
      <w:r w:rsidRPr="00962FF8">
        <w:rPr>
          <w:rFonts w:ascii="Arial" w:hAnsi="Arial" w:cs="Arial"/>
          <w:color w:val="606060"/>
          <w:sz w:val="22"/>
          <w:szCs w:val="22"/>
        </w:rPr>
        <w:t>:</w:t>
      </w:r>
    </w:p>
    <w:p w:rsidR="00962FF8" w:rsidRPr="00962FF8" w:rsidRDefault="00962FF8" w:rsidP="0012684A">
      <w:pPr>
        <w:pStyle w:val="ab"/>
        <w:shd w:val="clear" w:color="auto" w:fill="FFFFFF"/>
        <w:spacing w:before="0" w:beforeAutospacing="0" w:afterLines="40" w:afterAutospacing="0"/>
        <w:jc w:val="both"/>
        <w:rPr>
          <w:rFonts w:ascii="Arial" w:hAnsi="Arial" w:cs="Arial"/>
          <w:color w:val="606060"/>
          <w:sz w:val="22"/>
          <w:szCs w:val="22"/>
        </w:rPr>
      </w:pPr>
      <w:r w:rsidRPr="00962FF8">
        <w:rPr>
          <w:rFonts w:ascii="Arial" w:hAnsi="Arial" w:cs="Arial"/>
          <w:color w:val="606060"/>
          <w:sz w:val="22"/>
          <w:szCs w:val="22"/>
        </w:rPr>
        <w:t>GOST 8.586.5–2005. Metodika vypolneniia izmerenii. Izmerenie raskhoda i kolichestva zhidkostei i gazov s pomoshch'iu standartnykh suzhaiushchikh ustroistv [</w:t>
      </w:r>
      <w:r w:rsidRPr="00962FF8">
        <w:rPr>
          <w:rStyle w:val="ac"/>
          <w:rFonts w:ascii="Arial" w:hAnsi="Arial" w:cs="Arial"/>
          <w:color w:val="606060"/>
          <w:sz w:val="22"/>
          <w:szCs w:val="22"/>
        </w:rPr>
        <w:t xml:space="preserve">State Standard 8.586.5 – 2005. </w:t>
      </w:r>
      <w:r w:rsidRPr="00962FF8">
        <w:rPr>
          <w:rStyle w:val="ac"/>
          <w:rFonts w:ascii="Arial" w:hAnsi="Arial" w:cs="Arial"/>
          <w:color w:val="606060"/>
          <w:sz w:val="22"/>
          <w:szCs w:val="22"/>
          <w:lang w:val="en-US"/>
        </w:rPr>
        <w:t>Method of measurement. Measurement of flow rate and volume of liquids and gases by means of orifice devices</w:t>
      </w:r>
      <w:r w:rsidRPr="00962FF8">
        <w:rPr>
          <w:rFonts w:ascii="Arial" w:hAnsi="Arial" w:cs="Arial"/>
          <w:color w:val="606060"/>
          <w:sz w:val="22"/>
          <w:szCs w:val="22"/>
          <w:lang w:val="en-US"/>
        </w:rPr>
        <w:t xml:space="preserve">]. </w:t>
      </w:r>
      <w:r w:rsidRPr="00962FF8">
        <w:rPr>
          <w:rFonts w:ascii="Arial" w:hAnsi="Arial" w:cs="Arial"/>
          <w:color w:val="606060"/>
          <w:sz w:val="22"/>
          <w:szCs w:val="22"/>
        </w:rPr>
        <w:t>Moscow, Standartinform Publ., 2007. 10 p.</w:t>
      </w:r>
    </w:p>
    <w:p w:rsidR="00962FF8" w:rsidRPr="00962FF8" w:rsidRDefault="00962FF8" w:rsidP="0012684A">
      <w:pPr>
        <w:numPr>
          <w:ilvl w:val="0"/>
          <w:numId w:val="30"/>
        </w:numPr>
        <w:shd w:val="clear" w:color="auto" w:fill="FFFFFF"/>
        <w:spacing w:afterLines="40"/>
        <w:ind w:left="0"/>
        <w:rPr>
          <w:rFonts w:ascii="Arial" w:hAnsi="Arial" w:cs="Arial"/>
          <w:color w:val="606060"/>
          <w:sz w:val="22"/>
          <w:szCs w:val="22"/>
        </w:rPr>
      </w:pPr>
      <w:r w:rsidRPr="00962FF8">
        <w:rPr>
          <w:rStyle w:val="ad"/>
          <w:rFonts w:ascii="Arial" w:hAnsi="Arial" w:cs="Arial"/>
          <w:color w:val="606060"/>
          <w:sz w:val="22"/>
          <w:szCs w:val="22"/>
        </w:rPr>
        <w:t>Patents:</w:t>
      </w:r>
    </w:p>
    <w:p w:rsidR="00962FF8" w:rsidRPr="00962FF8" w:rsidRDefault="00962FF8" w:rsidP="0012684A">
      <w:pPr>
        <w:pStyle w:val="ab"/>
        <w:shd w:val="clear" w:color="auto" w:fill="FFFFFF"/>
        <w:spacing w:before="0" w:beforeAutospacing="0" w:afterLines="40" w:afterAutospacing="0"/>
        <w:jc w:val="both"/>
        <w:rPr>
          <w:rFonts w:ascii="Arial" w:hAnsi="Arial" w:cs="Arial"/>
          <w:color w:val="606060"/>
          <w:sz w:val="22"/>
          <w:szCs w:val="22"/>
          <w:lang w:val="en-US"/>
        </w:rPr>
      </w:pPr>
      <w:r w:rsidRPr="00962FF8">
        <w:rPr>
          <w:rFonts w:ascii="Arial" w:hAnsi="Arial" w:cs="Arial"/>
          <w:color w:val="606060"/>
          <w:sz w:val="22"/>
          <w:szCs w:val="22"/>
          <w:lang w:val="en-US"/>
        </w:rPr>
        <w:t>Palkin M. V., e.a. Sposob orientirovaniia po krenu letatel'nogo apparata s opticheskoi golovkoi samonavedeniia</w:t>
      </w:r>
      <w:r w:rsidRPr="00962FF8">
        <w:rPr>
          <w:rStyle w:val="apple-converted-space"/>
          <w:rFonts w:ascii="Arial" w:hAnsi="Arial" w:cs="Arial"/>
          <w:i/>
          <w:iCs/>
          <w:color w:val="606060"/>
          <w:sz w:val="22"/>
          <w:szCs w:val="22"/>
          <w:lang w:val="en-US"/>
        </w:rPr>
        <w:t> </w:t>
      </w:r>
      <w:r w:rsidRPr="00962FF8">
        <w:rPr>
          <w:rFonts w:ascii="Arial" w:hAnsi="Arial" w:cs="Arial"/>
          <w:color w:val="606060"/>
          <w:sz w:val="22"/>
          <w:szCs w:val="22"/>
          <w:lang w:val="en-US"/>
        </w:rPr>
        <w:t>[</w:t>
      </w:r>
      <w:r w:rsidRPr="00962FF8">
        <w:rPr>
          <w:rStyle w:val="ac"/>
          <w:rFonts w:ascii="Arial" w:hAnsi="Arial" w:cs="Arial"/>
          <w:color w:val="606060"/>
          <w:sz w:val="22"/>
          <w:szCs w:val="22"/>
          <w:lang w:val="en-US"/>
        </w:rPr>
        <w:t>The way to orient on the roll of aircraft with optical homing head</w:t>
      </w:r>
      <w:r w:rsidRPr="00962FF8">
        <w:rPr>
          <w:rFonts w:ascii="Arial" w:hAnsi="Arial" w:cs="Arial"/>
          <w:color w:val="606060"/>
          <w:sz w:val="22"/>
          <w:szCs w:val="22"/>
          <w:lang w:val="en-US"/>
        </w:rPr>
        <w:t>]. Patent RF, no. 2280590, 2006.</w:t>
      </w:r>
    </w:p>
    <w:p w:rsidR="00962FF8" w:rsidRPr="00962FF8" w:rsidRDefault="00962FF8" w:rsidP="00962FF8">
      <w:pPr>
        <w:pStyle w:val="ab"/>
        <w:shd w:val="clear" w:color="auto" w:fill="FFFFFF"/>
        <w:spacing w:before="240" w:beforeAutospacing="0" w:after="240" w:afterAutospacing="0"/>
        <w:rPr>
          <w:rFonts w:ascii="Arial" w:hAnsi="Arial" w:cs="Arial"/>
          <w:color w:val="606060"/>
          <w:sz w:val="22"/>
          <w:szCs w:val="22"/>
          <w:lang w:val="en-US"/>
        </w:rPr>
      </w:pPr>
      <w:r w:rsidRPr="00962FF8">
        <w:rPr>
          <w:rFonts w:ascii="Arial" w:hAnsi="Arial" w:cs="Arial"/>
          <w:color w:val="606060"/>
          <w:sz w:val="22"/>
          <w:szCs w:val="22"/>
          <w:lang w:val="en-US"/>
        </w:rPr>
        <w:lastRenderedPageBreak/>
        <w:t> </w:t>
      </w:r>
    </w:p>
    <w:p w:rsidR="00962FF8" w:rsidRPr="00962FF8" w:rsidRDefault="00962FF8" w:rsidP="00962FF8">
      <w:pPr>
        <w:pStyle w:val="ab"/>
        <w:shd w:val="clear" w:color="auto" w:fill="FFFFFF"/>
        <w:spacing w:before="240" w:beforeAutospacing="0" w:after="240" w:afterAutospacing="0"/>
        <w:rPr>
          <w:rFonts w:ascii="Arial" w:hAnsi="Arial" w:cs="Arial"/>
          <w:color w:val="606060"/>
          <w:sz w:val="22"/>
          <w:szCs w:val="22"/>
          <w:lang w:val="en-US"/>
        </w:rPr>
      </w:pPr>
      <w:r w:rsidRPr="00962FF8">
        <w:rPr>
          <w:rFonts w:ascii="Arial" w:hAnsi="Arial" w:cs="Arial"/>
          <w:color w:val="606060"/>
          <w:sz w:val="22"/>
          <w:szCs w:val="22"/>
          <w:lang w:val="en-US"/>
        </w:rPr>
        <w:t>8. Any funding information (support of projects with grants, etc.) should be given both in Russian (Belarusian) and in English under the titles «</w:t>
      </w:r>
      <w:r w:rsidRPr="00962FF8">
        <w:rPr>
          <w:rFonts w:ascii="Arial" w:hAnsi="Arial" w:cs="Arial"/>
          <w:color w:val="606060"/>
          <w:sz w:val="22"/>
          <w:szCs w:val="22"/>
        </w:rPr>
        <w:t>Благодарности</w:t>
      </w:r>
      <w:r w:rsidRPr="00962FF8">
        <w:rPr>
          <w:rFonts w:ascii="Arial" w:hAnsi="Arial" w:cs="Arial"/>
          <w:color w:val="606060"/>
          <w:sz w:val="22"/>
          <w:szCs w:val="22"/>
          <w:lang w:val="en-US"/>
        </w:rPr>
        <w:t>» («</w:t>
      </w:r>
      <w:r w:rsidRPr="00962FF8">
        <w:rPr>
          <w:rFonts w:ascii="Arial" w:hAnsi="Arial" w:cs="Arial"/>
          <w:color w:val="606060"/>
          <w:sz w:val="22"/>
          <w:szCs w:val="22"/>
        </w:rPr>
        <w:t>Падзяка</w:t>
      </w:r>
      <w:r w:rsidRPr="00962FF8">
        <w:rPr>
          <w:rFonts w:ascii="Arial" w:hAnsi="Arial" w:cs="Arial"/>
          <w:color w:val="606060"/>
          <w:sz w:val="22"/>
          <w:szCs w:val="22"/>
          <w:lang w:val="en-US"/>
        </w:rPr>
        <w:t>») and “Acknowledgements”.</w:t>
      </w:r>
    </w:p>
    <w:p w:rsidR="00962FF8" w:rsidRPr="00962FF8" w:rsidRDefault="00962FF8" w:rsidP="00962FF8">
      <w:pPr>
        <w:pStyle w:val="1"/>
        <w:shd w:val="clear" w:color="auto" w:fill="FFFFFF"/>
        <w:spacing w:before="240" w:beforeAutospacing="0" w:after="240" w:afterAutospacing="0"/>
        <w:rPr>
          <w:rFonts w:ascii="Arial" w:hAnsi="Arial" w:cs="Arial"/>
          <w:color w:val="606060"/>
          <w:sz w:val="22"/>
          <w:szCs w:val="22"/>
          <w:lang w:val="en-US"/>
        </w:rPr>
      </w:pPr>
      <w:r w:rsidRPr="00962FF8">
        <w:rPr>
          <w:rFonts w:ascii="Arial" w:hAnsi="Arial" w:cs="Arial"/>
          <w:color w:val="606060"/>
          <w:sz w:val="22"/>
          <w:szCs w:val="22"/>
          <w:lang w:val="en-US"/>
        </w:rPr>
        <w:t>IV. For preparing metadata (so called “datasheet” ), it is necessary to indicate — on separate page — information concerning each author (both in English and Russian), i.e. full name, academic title, degree, position, place of employment including working address, and contacts (e-mail, phone numbers).</w:t>
      </w:r>
    </w:p>
    <w:p w:rsidR="00962FF8" w:rsidRPr="00962FF8" w:rsidRDefault="00962FF8" w:rsidP="00962FF8">
      <w:pPr>
        <w:pStyle w:val="ab"/>
        <w:shd w:val="clear" w:color="auto" w:fill="FFFFFF"/>
        <w:spacing w:before="240" w:beforeAutospacing="0" w:after="240" w:afterAutospacing="0"/>
        <w:rPr>
          <w:rFonts w:ascii="Arial" w:hAnsi="Arial" w:cs="Arial"/>
          <w:color w:val="606060"/>
          <w:sz w:val="22"/>
          <w:szCs w:val="22"/>
          <w:lang w:val="en-US"/>
        </w:rPr>
      </w:pPr>
      <w:r w:rsidRPr="00962FF8">
        <w:rPr>
          <w:rFonts w:ascii="Arial" w:hAnsi="Arial" w:cs="Arial"/>
          <w:color w:val="606060"/>
          <w:sz w:val="22"/>
          <w:szCs w:val="22"/>
          <w:lang w:val="en-US"/>
        </w:rPr>
        <w:t> V. Microsoft Word (in Windows) for text and MathType for formulas are only allowed. Do not use the embedded equation editor in Microsoft Office 2007 and higher, since it is not supported in publishing process. Insert symbols via the menu “Insert\Symbol”. Switch to superscript and subscript (</w:t>
      </w:r>
      <w:r w:rsidRPr="00962FF8">
        <w:rPr>
          <w:rFonts w:ascii="Arial" w:hAnsi="Arial" w:cs="Arial"/>
          <w:color w:val="606060"/>
          <w:sz w:val="22"/>
          <w:szCs w:val="22"/>
        </w:rPr>
        <w:t>С</w:t>
      </w:r>
      <w:r w:rsidRPr="00962FF8">
        <w:rPr>
          <w:rFonts w:ascii="Arial" w:hAnsi="Arial" w:cs="Arial"/>
          <w:color w:val="606060"/>
          <w:sz w:val="22"/>
          <w:szCs w:val="22"/>
          <w:vertAlign w:val="superscript"/>
          <w:lang w:val="en-US"/>
        </w:rPr>
        <w:t>2</w:t>
      </w:r>
      <w:r w:rsidRPr="00962FF8">
        <w:rPr>
          <w:rFonts w:ascii="Arial" w:hAnsi="Arial" w:cs="Arial"/>
          <w:color w:val="606060"/>
          <w:sz w:val="22"/>
          <w:szCs w:val="22"/>
          <w:lang w:val="en-US"/>
        </w:rPr>
        <w:t xml:space="preserve">, </w:t>
      </w:r>
      <w:r w:rsidRPr="00962FF8">
        <w:rPr>
          <w:rFonts w:ascii="Arial" w:hAnsi="Arial" w:cs="Arial"/>
          <w:color w:val="606060"/>
          <w:sz w:val="22"/>
          <w:szCs w:val="22"/>
        </w:rPr>
        <w:t>С</w:t>
      </w:r>
      <w:r w:rsidRPr="00962FF8">
        <w:rPr>
          <w:rFonts w:ascii="Arial" w:hAnsi="Arial" w:cs="Arial"/>
          <w:color w:val="606060"/>
          <w:sz w:val="22"/>
          <w:szCs w:val="22"/>
          <w:vertAlign w:val="subscript"/>
          <w:lang w:val="en-US"/>
        </w:rPr>
        <w:t>4</w:t>
      </w:r>
      <w:r w:rsidRPr="00962FF8">
        <w:rPr>
          <w:rFonts w:ascii="Arial" w:hAnsi="Arial" w:cs="Arial"/>
          <w:color w:val="606060"/>
          <w:sz w:val="22"/>
          <w:szCs w:val="22"/>
          <w:lang w:val="en-US"/>
        </w:rPr>
        <w:t>) via the menu «Format\Font\», «Format\Font\Subscript». In Russian text, type Roman letters</w:t>
      </w:r>
      <w:r w:rsidRPr="00962FF8">
        <w:rPr>
          <w:rStyle w:val="apple-converted-space"/>
          <w:rFonts w:ascii="Arial" w:hAnsi="Arial" w:cs="Arial"/>
          <w:color w:val="606060"/>
          <w:sz w:val="22"/>
          <w:szCs w:val="22"/>
          <w:lang w:val="en-US"/>
        </w:rPr>
        <w:t> </w:t>
      </w:r>
      <w:r w:rsidRPr="00962FF8">
        <w:rPr>
          <w:rStyle w:val="ac"/>
          <w:rFonts w:ascii="Arial" w:hAnsi="Arial" w:cs="Arial"/>
          <w:color w:val="606060"/>
          <w:sz w:val="22"/>
          <w:szCs w:val="22"/>
          <w:lang w:val="en-US"/>
        </w:rPr>
        <w:t>in italic</w:t>
      </w:r>
      <w:r w:rsidRPr="00962FF8">
        <w:rPr>
          <w:rStyle w:val="apple-converted-space"/>
          <w:rFonts w:ascii="Arial" w:hAnsi="Arial" w:cs="Arial"/>
          <w:color w:val="606060"/>
          <w:sz w:val="22"/>
          <w:szCs w:val="22"/>
          <w:lang w:val="en-US"/>
        </w:rPr>
        <w:t> </w:t>
      </w:r>
      <w:r w:rsidRPr="00962FF8">
        <w:rPr>
          <w:rFonts w:ascii="Arial" w:hAnsi="Arial" w:cs="Arial"/>
          <w:color w:val="606060"/>
          <w:sz w:val="22"/>
          <w:szCs w:val="22"/>
          <w:lang w:val="en-US"/>
        </w:rPr>
        <w:t>and Greek letters in regular (use the “Symbol” type for Greek symbols). Mathematical functions (lim, sup, In, sin, Re, Im, etc.) and chemical elements (N, Cl) should be noted in regular as well.</w:t>
      </w:r>
    </w:p>
    <w:p w:rsidR="00962FF8" w:rsidRPr="00962FF8" w:rsidRDefault="00962FF8" w:rsidP="00962FF8">
      <w:pPr>
        <w:pStyle w:val="ab"/>
        <w:shd w:val="clear" w:color="auto" w:fill="FFFFFF"/>
        <w:spacing w:before="240" w:beforeAutospacing="0" w:after="240" w:afterAutospacing="0"/>
        <w:rPr>
          <w:rFonts w:ascii="Arial" w:hAnsi="Arial" w:cs="Arial"/>
          <w:color w:val="606060"/>
          <w:sz w:val="22"/>
          <w:szCs w:val="22"/>
          <w:lang w:val="en-US"/>
        </w:rPr>
      </w:pPr>
      <w:r w:rsidRPr="00962FF8">
        <w:rPr>
          <w:rFonts w:ascii="Arial" w:hAnsi="Arial" w:cs="Arial"/>
          <w:color w:val="606060"/>
          <w:sz w:val="22"/>
          <w:szCs w:val="22"/>
          <w:lang w:val="en-US"/>
        </w:rPr>
        <w:t> VI. Insert black-and-white and color figures into article body text (Word), then give them as separate files in tif format (600 ppi). It is desirable to provide figures also in their original format (Corel Draw, Excel diagram, Origin Pro, etc.), depending on a software they were made in.  Use primary type for text on figures, typefaces of characters (Greek, Roman) being the same as in body text. Type size should be comparable to the size of the figure (8 points, preferably). If you provide hardcopies of figures separately, write the authors’ names and the article title on the backside. Photos must be submitted both as files (tif, jpg, png, eps) and in hardcopies.</w:t>
      </w:r>
    </w:p>
    <w:p w:rsidR="00962FF8" w:rsidRPr="00962FF8" w:rsidRDefault="00962FF8" w:rsidP="00962FF8">
      <w:pPr>
        <w:pStyle w:val="ab"/>
        <w:shd w:val="clear" w:color="auto" w:fill="FFFFFF"/>
        <w:spacing w:before="240" w:beforeAutospacing="0" w:after="240" w:afterAutospacing="0"/>
        <w:rPr>
          <w:rFonts w:ascii="Arial" w:hAnsi="Arial" w:cs="Arial"/>
          <w:color w:val="606060"/>
          <w:sz w:val="22"/>
          <w:szCs w:val="22"/>
          <w:lang w:val="en-US"/>
        </w:rPr>
      </w:pPr>
      <w:r w:rsidRPr="00962FF8">
        <w:rPr>
          <w:rFonts w:ascii="Arial" w:hAnsi="Arial" w:cs="Arial"/>
          <w:color w:val="606060"/>
          <w:sz w:val="22"/>
          <w:szCs w:val="22"/>
          <w:lang w:val="en-US"/>
        </w:rPr>
        <w:t> VII. When the article is received by editors, they assign it for reviewing, and then a member of editorial board visas it. The main criteria for publication are novelty and information value of the article. If the article is returned to authors for revision after the review, editorial board considers the revised manuscript as newly submitted, and the day of arrival of final version is regarded as the date of receipt. Those articles, which are out of the Journal’s subjects, are returned to the authors after the conclusion of the editorial board.</w:t>
      </w:r>
    </w:p>
    <w:sectPr w:rsidR="00962FF8" w:rsidRPr="00962FF8" w:rsidSect="00221697">
      <w:type w:val="continuous"/>
      <w:pgSz w:w="11906" w:h="16838" w:code="9"/>
      <w:pgMar w:top="1134" w:right="1134" w:bottom="1134" w:left="1134" w:header="709" w:footer="709" w:gutter="0"/>
      <w:cols w:sep="1" w:space="5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D32" w:rsidRDefault="00B70D32">
      <w:pPr>
        <w:spacing w:after="0"/>
      </w:pPr>
      <w:r>
        <w:separator/>
      </w:r>
    </w:p>
  </w:endnote>
  <w:endnote w:type="continuationSeparator" w:id="0">
    <w:p w:rsidR="00B70D32" w:rsidRDefault="00B70D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D32" w:rsidRDefault="00B70D32">
      <w:pPr>
        <w:spacing w:after="0"/>
      </w:pPr>
      <w:r>
        <w:separator/>
      </w:r>
    </w:p>
  </w:footnote>
  <w:footnote w:type="continuationSeparator" w:id="0">
    <w:p w:rsidR="00B70D32" w:rsidRDefault="00B70D3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1DC"/>
    <w:multiLevelType w:val="multilevel"/>
    <w:tmpl w:val="918C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473DD"/>
    <w:multiLevelType w:val="multilevel"/>
    <w:tmpl w:val="66B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F7E39"/>
    <w:multiLevelType w:val="hybridMultilevel"/>
    <w:tmpl w:val="63AAF3E0"/>
    <w:lvl w:ilvl="0" w:tplc="5F9C5CDE">
      <w:start w:val="1"/>
      <w:numFmt w:val="bullet"/>
      <w:lvlText w:val=""/>
      <w:lvlJc w:val="left"/>
      <w:pPr>
        <w:ind w:left="436" w:hanging="360"/>
      </w:pPr>
      <w:rPr>
        <w:rFonts w:ascii="Symbol" w:hAnsi="Symbol" w:hint="default"/>
        <w:color w:val="auto"/>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84B609C"/>
    <w:multiLevelType w:val="multilevel"/>
    <w:tmpl w:val="365C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55747"/>
    <w:multiLevelType w:val="multilevel"/>
    <w:tmpl w:val="001C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43321"/>
    <w:multiLevelType w:val="multilevel"/>
    <w:tmpl w:val="850E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F0A86"/>
    <w:multiLevelType w:val="multilevel"/>
    <w:tmpl w:val="B22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063CF"/>
    <w:multiLevelType w:val="hybridMultilevel"/>
    <w:tmpl w:val="143C9348"/>
    <w:lvl w:ilvl="0" w:tplc="C7D6EBC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93367"/>
    <w:multiLevelType w:val="multilevel"/>
    <w:tmpl w:val="7DB4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A1D54"/>
    <w:multiLevelType w:val="multilevel"/>
    <w:tmpl w:val="B5C8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76290"/>
    <w:multiLevelType w:val="multilevel"/>
    <w:tmpl w:val="175E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9C72B2"/>
    <w:multiLevelType w:val="hybridMultilevel"/>
    <w:tmpl w:val="CB203E9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1654AF"/>
    <w:multiLevelType w:val="multilevel"/>
    <w:tmpl w:val="F8C4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BF4AAB"/>
    <w:multiLevelType w:val="hybridMultilevel"/>
    <w:tmpl w:val="A08478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8C6F73"/>
    <w:multiLevelType w:val="hybridMultilevel"/>
    <w:tmpl w:val="E26A85F4"/>
    <w:lvl w:ilvl="0" w:tplc="BFC8F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C772C4"/>
    <w:multiLevelType w:val="multilevel"/>
    <w:tmpl w:val="54B6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0476D8"/>
    <w:multiLevelType w:val="multilevel"/>
    <w:tmpl w:val="3102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3E7BB7"/>
    <w:multiLevelType w:val="hybridMultilevel"/>
    <w:tmpl w:val="B9101548"/>
    <w:lvl w:ilvl="0" w:tplc="BFC8F2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6721450"/>
    <w:multiLevelType w:val="multilevel"/>
    <w:tmpl w:val="F894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EF00AF"/>
    <w:multiLevelType w:val="multilevel"/>
    <w:tmpl w:val="F34E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832C85"/>
    <w:multiLevelType w:val="multilevel"/>
    <w:tmpl w:val="590C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E72124"/>
    <w:multiLevelType w:val="hybridMultilevel"/>
    <w:tmpl w:val="4FE0D0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F23036A"/>
    <w:multiLevelType w:val="hybridMultilevel"/>
    <w:tmpl w:val="3B64BAAC"/>
    <w:lvl w:ilvl="0" w:tplc="5F9C5C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C66DDD"/>
    <w:multiLevelType w:val="multilevel"/>
    <w:tmpl w:val="F20C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949F2"/>
    <w:multiLevelType w:val="multilevel"/>
    <w:tmpl w:val="0A8E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A30EE1"/>
    <w:multiLevelType w:val="hybridMultilevel"/>
    <w:tmpl w:val="AB16DE6A"/>
    <w:lvl w:ilvl="0" w:tplc="BFC8F2A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ED07B3"/>
    <w:multiLevelType w:val="multilevel"/>
    <w:tmpl w:val="1ED2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BC1713"/>
    <w:multiLevelType w:val="hybridMultilevel"/>
    <w:tmpl w:val="CE0E94A0"/>
    <w:lvl w:ilvl="0" w:tplc="BFC8F2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79C7605"/>
    <w:multiLevelType w:val="multilevel"/>
    <w:tmpl w:val="D322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CC793C"/>
    <w:multiLevelType w:val="multilevel"/>
    <w:tmpl w:val="7014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7"/>
  </w:num>
  <w:num w:numId="3">
    <w:abstractNumId w:val="25"/>
  </w:num>
  <w:num w:numId="4">
    <w:abstractNumId w:val="17"/>
  </w:num>
  <w:num w:numId="5">
    <w:abstractNumId w:val="13"/>
  </w:num>
  <w:num w:numId="6">
    <w:abstractNumId w:val="11"/>
  </w:num>
  <w:num w:numId="7">
    <w:abstractNumId w:val="21"/>
  </w:num>
  <w:num w:numId="8">
    <w:abstractNumId w:val="22"/>
  </w:num>
  <w:num w:numId="9">
    <w:abstractNumId w:val="7"/>
  </w:num>
  <w:num w:numId="10">
    <w:abstractNumId w:val="28"/>
  </w:num>
  <w:num w:numId="11">
    <w:abstractNumId w:val="1"/>
  </w:num>
  <w:num w:numId="12">
    <w:abstractNumId w:val="10"/>
  </w:num>
  <w:num w:numId="13">
    <w:abstractNumId w:val="26"/>
  </w:num>
  <w:num w:numId="14">
    <w:abstractNumId w:val="20"/>
  </w:num>
  <w:num w:numId="15">
    <w:abstractNumId w:val="29"/>
  </w:num>
  <w:num w:numId="16">
    <w:abstractNumId w:val="23"/>
  </w:num>
  <w:num w:numId="17">
    <w:abstractNumId w:val="5"/>
  </w:num>
  <w:num w:numId="18">
    <w:abstractNumId w:val="4"/>
  </w:num>
  <w:num w:numId="19">
    <w:abstractNumId w:val="0"/>
  </w:num>
  <w:num w:numId="20">
    <w:abstractNumId w:val="2"/>
  </w:num>
  <w:num w:numId="21">
    <w:abstractNumId w:val="19"/>
  </w:num>
  <w:num w:numId="22">
    <w:abstractNumId w:val="15"/>
  </w:num>
  <w:num w:numId="23">
    <w:abstractNumId w:val="6"/>
  </w:num>
  <w:num w:numId="24">
    <w:abstractNumId w:val="8"/>
  </w:num>
  <w:num w:numId="25">
    <w:abstractNumId w:val="18"/>
  </w:num>
  <w:num w:numId="26">
    <w:abstractNumId w:val="9"/>
  </w:num>
  <w:num w:numId="27">
    <w:abstractNumId w:val="12"/>
  </w:num>
  <w:num w:numId="28">
    <w:abstractNumId w:val="24"/>
  </w:num>
  <w:num w:numId="29">
    <w:abstractNumId w:val="3"/>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drawingGridHorizontalSpacing w:val="105"/>
  <w:displayHorizontalDrawingGridEvery w:val="2"/>
  <w:characterSpacingControl w:val="doNotCompress"/>
  <w:footnotePr>
    <w:footnote w:id="-1"/>
    <w:footnote w:id="0"/>
  </w:footnotePr>
  <w:endnotePr>
    <w:endnote w:id="-1"/>
    <w:endnote w:id="0"/>
  </w:endnotePr>
  <w:compat/>
  <w:rsids>
    <w:rsidRoot w:val="00EF3BAF"/>
    <w:rsid w:val="00000604"/>
    <w:rsid w:val="000067F7"/>
    <w:rsid w:val="00007F02"/>
    <w:rsid w:val="000107A5"/>
    <w:rsid w:val="000139B7"/>
    <w:rsid w:val="00016329"/>
    <w:rsid w:val="000210BC"/>
    <w:rsid w:val="00021B05"/>
    <w:rsid w:val="00022EE1"/>
    <w:rsid w:val="000232FF"/>
    <w:rsid w:val="00026AF4"/>
    <w:rsid w:val="00036C74"/>
    <w:rsid w:val="000423D9"/>
    <w:rsid w:val="00042D95"/>
    <w:rsid w:val="000443DC"/>
    <w:rsid w:val="00044B51"/>
    <w:rsid w:val="00045F15"/>
    <w:rsid w:val="000468CF"/>
    <w:rsid w:val="00046B9E"/>
    <w:rsid w:val="00046DE5"/>
    <w:rsid w:val="000477E1"/>
    <w:rsid w:val="0005111B"/>
    <w:rsid w:val="0005191D"/>
    <w:rsid w:val="000568E5"/>
    <w:rsid w:val="00057400"/>
    <w:rsid w:val="00080B58"/>
    <w:rsid w:val="00083C21"/>
    <w:rsid w:val="00085C1D"/>
    <w:rsid w:val="0009042E"/>
    <w:rsid w:val="000A09BA"/>
    <w:rsid w:val="000A311C"/>
    <w:rsid w:val="000A4878"/>
    <w:rsid w:val="000B4F63"/>
    <w:rsid w:val="000B7994"/>
    <w:rsid w:val="000B7D41"/>
    <w:rsid w:val="000C41BC"/>
    <w:rsid w:val="000C4F31"/>
    <w:rsid w:val="000D069F"/>
    <w:rsid w:val="000E7105"/>
    <w:rsid w:val="000E7F5B"/>
    <w:rsid w:val="000F3EB1"/>
    <w:rsid w:val="000F7C57"/>
    <w:rsid w:val="00103803"/>
    <w:rsid w:val="001041B4"/>
    <w:rsid w:val="001115AD"/>
    <w:rsid w:val="00112D00"/>
    <w:rsid w:val="00124367"/>
    <w:rsid w:val="00126741"/>
    <w:rsid w:val="0012684A"/>
    <w:rsid w:val="00127DC9"/>
    <w:rsid w:val="00134D15"/>
    <w:rsid w:val="00137B32"/>
    <w:rsid w:val="001435DD"/>
    <w:rsid w:val="00143FDE"/>
    <w:rsid w:val="0015189B"/>
    <w:rsid w:val="00163496"/>
    <w:rsid w:val="001700D4"/>
    <w:rsid w:val="0017730D"/>
    <w:rsid w:val="00186E61"/>
    <w:rsid w:val="00194CF5"/>
    <w:rsid w:val="001A04D2"/>
    <w:rsid w:val="001A2A67"/>
    <w:rsid w:val="001A3B83"/>
    <w:rsid w:val="001B6C99"/>
    <w:rsid w:val="001B73D7"/>
    <w:rsid w:val="001B7ADB"/>
    <w:rsid w:val="001C062C"/>
    <w:rsid w:val="001C1601"/>
    <w:rsid w:val="001C3361"/>
    <w:rsid w:val="001C6AF8"/>
    <w:rsid w:val="001D47FA"/>
    <w:rsid w:val="001E3C64"/>
    <w:rsid w:val="001F4F3B"/>
    <w:rsid w:val="001F58EF"/>
    <w:rsid w:val="00200CFE"/>
    <w:rsid w:val="0020194B"/>
    <w:rsid w:val="00202109"/>
    <w:rsid w:val="0020418D"/>
    <w:rsid w:val="00206792"/>
    <w:rsid w:val="00207C8C"/>
    <w:rsid w:val="00221697"/>
    <w:rsid w:val="0022410C"/>
    <w:rsid w:val="002318F2"/>
    <w:rsid w:val="002367BA"/>
    <w:rsid w:val="00237153"/>
    <w:rsid w:val="002376BA"/>
    <w:rsid w:val="00243E11"/>
    <w:rsid w:val="00246315"/>
    <w:rsid w:val="00247F1B"/>
    <w:rsid w:val="00251A7D"/>
    <w:rsid w:val="00252F8B"/>
    <w:rsid w:val="00254C0A"/>
    <w:rsid w:val="0025550D"/>
    <w:rsid w:val="00257DF6"/>
    <w:rsid w:val="002637D4"/>
    <w:rsid w:val="00264174"/>
    <w:rsid w:val="00273CF4"/>
    <w:rsid w:val="00276757"/>
    <w:rsid w:val="00281E5C"/>
    <w:rsid w:val="0028624F"/>
    <w:rsid w:val="00286B6B"/>
    <w:rsid w:val="00290790"/>
    <w:rsid w:val="002919D7"/>
    <w:rsid w:val="0029288E"/>
    <w:rsid w:val="002946A5"/>
    <w:rsid w:val="00296EE5"/>
    <w:rsid w:val="002976D9"/>
    <w:rsid w:val="002A14C3"/>
    <w:rsid w:val="002A6F5A"/>
    <w:rsid w:val="002C0A77"/>
    <w:rsid w:val="002C126D"/>
    <w:rsid w:val="002C623D"/>
    <w:rsid w:val="002D270A"/>
    <w:rsid w:val="002D3DA8"/>
    <w:rsid w:val="002D4CF5"/>
    <w:rsid w:val="002D68AE"/>
    <w:rsid w:val="002E0D38"/>
    <w:rsid w:val="002E3C80"/>
    <w:rsid w:val="002E5168"/>
    <w:rsid w:val="002F3D33"/>
    <w:rsid w:val="002F4F2E"/>
    <w:rsid w:val="002F7239"/>
    <w:rsid w:val="002F748B"/>
    <w:rsid w:val="002F76FD"/>
    <w:rsid w:val="003059D7"/>
    <w:rsid w:val="00306909"/>
    <w:rsid w:val="00311C0B"/>
    <w:rsid w:val="00324BC4"/>
    <w:rsid w:val="00331149"/>
    <w:rsid w:val="00331BAC"/>
    <w:rsid w:val="0033294A"/>
    <w:rsid w:val="00333638"/>
    <w:rsid w:val="00337566"/>
    <w:rsid w:val="00337637"/>
    <w:rsid w:val="0034085F"/>
    <w:rsid w:val="003426B4"/>
    <w:rsid w:val="0034363B"/>
    <w:rsid w:val="00343DE5"/>
    <w:rsid w:val="00345FFA"/>
    <w:rsid w:val="00346482"/>
    <w:rsid w:val="00346AF1"/>
    <w:rsid w:val="00347797"/>
    <w:rsid w:val="00347D40"/>
    <w:rsid w:val="0035109C"/>
    <w:rsid w:val="00354914"/>
    <w:rsid w:val="00356217"/>
    <w:rsid w:val="00361923"/>
    <w:rsid w:val="003652E1"/>
    <w:rsid w:val="00365C7D"/>
    <w:rsid w:val="0037030F"/>
    <w:rsid w:val="00373929"/>
    <w:rsid w:val="00373C41"/>
    <w:rsid w:val="00373E99"/>
    <w:rsid w:val="0037788C"/>
    <w:rsid w:val="00385539"/>
    <w:rsid w:val="00385564"/>
    <w:rsid w:val="00385FB8"/>
    <w:rsid w:val="00390075"/>
    <w:rsid w:val="003912CC"/>
    <w:rsid w:val="003A116B"/>
    <w:rsid w:val="003A1DBB"/>
    <w:rsid w:val="003A457E"/>
    <w:rsid w:val="003A512A"/>
    <w:rsid w:val="003A5586"/>
    <w:rsid w:val="003A6DF4"/>
    <w:rsid w:val="003A6F3D"/>
    <w:rsid w:val="003B320D"/>
    <w:rsid w:val="003C180C"/>
    <w:rsid w:val="003C3200"/>
    <w:rsid w:val="003C53E9"/>
    <w:rsid w:val="003C5C64"/>
    <w:rsid w:val="003C7215"/>
    <w:rsid w:val="003D0D71"/>
    <w:rsid w:val="003D111F"/>
    <w:rsid w:val="003D24BA"/>
    <w:rsid w:val="003D3A16"/>
    <w:rsid w:val="003D4DA2"/>
    <w:rsid w:val="003D7076"/>
    <w:rsid w:val="003E4638"/>
    <w:rsid w:val="003E49BB"/>
    <w:rsid w:val="003E501D"/>
    <w:rsid w:val="00404E37"/>
    <w:rsid w:val="00406B93"/>
    <w:rsid w:val="00407A72"/>
    <w:rsid w:val="004112BB"/>
    <w:rsid w:val="004159D2"/>
    <w:rsid w:val="004169D3"/>
    <w:rsid w:val="00416DCE"/>
    <w:rsid w:val="00426FF2"/>
    <w:rsid w:val="00433284"/>
    <w:rsid w:val="00450FDF"/>
    <w:rsid w:val="00452DC1"/>
    <w:rsid w:val="00453CC6"/>
    <w:rsid w:val="00460A85"/>
    <w:rsid w:val="00465E46"/>
    <w:rsid w:val="004702B2"/>
    <w:rsid w:val="00470EBF"/>
    <w:rsid w:val="004723D1"/>
    <w:rsid w:val="0047775A"/>
    <w:rsid w:val="0048052F"/>
    <w:rsid w:val="004812B0"/>
    <w:rsid w:val="0049369D"/>
    <w:rsid w:val="004A1F05"/>
    <w:rsid w:val="004A4C09"/>
    <w:rsid w:val="004A53B1"/>
    <w:rsid w:val="004C0506"/>
    <w:rsid w:val="004C3F0D"/>
    <w:rsid w:val="004C5E85"/>
    <w:rsid w:val="004D231B"/>
    <w:rsid w:val="004D6C3E"/>
    <w:rsid w:val="004E31E1"/>
    <w:rsid w:val="004F0C1C"/>
    <w:rsid w:val="004F1A05"/>
    <w:rsid w:val="004F7FAC"/>
    <w:rsid w:val="005025BD"/>
    <w:rsid w:val="00506C92"/>
    <w:rsid w:val="00525339"/>
    <w:rsid w:val="005279FC"/>
    <w:rsid w:val="00527DB1"/>
    <w:rsid w:val="00530120"/>
    <w:rsid w:val="00533AD3"/>
    <w:rsid w:val="00536843"/>
    <w:rsid w:val="005373FB"/>
    <w:rsid w:val="00537B7F"/>
    <w:rsid w:val="005403C4"/>
    <w:rsid w:val="00541664"/>
    <w:rsid w:val="00541808"/>
    <w:rsid w:val="005436BC"/>
    <w:rsid w:val="005665A7"/>
    <w:rsid w:val="00566A3D"/>
    <w:rsid w:val="00570D3A"/>
    <w:rsid w:val="005743D2"/>
    <w:rsid w:val="005756DC"/>
    <w:rsid w:val="0057600B"/>
    <w:rsid w:val="005829A9"/>
    <w:rsid w:val="00582F00"/>
    <w:rsid w:val="00584058"/>
    <w:rsid w:val="005869F2"/>
    <w:rsid w:val="00595BCA"/>
    <w:rsid w:val="005A30A3"/>
    <w:rsid w:val="005B3A4C"/>
    <w:rsid w:val="005B4E52"/>
    <w:rsid w:val="005B4EBA"/>
    <w:rsid w:val="005C0BE9"/>
    <w:rsid w:val="005C2E26"/>
    <w:rsid w:val="005C4CBB"/>
    <w:rsid w:val="005C54B3"/>
    <w:rsid w:val="005C7A52"/>
    <w:rsid w:val="005D1BEB"/>
    <w:rsid w:val="005D4FDD"/>
    <w:rsid w:val="005E22EC"/>
    <w:rsid w:val="005E5756"/>
    <w:rsid w:val="0060605B"/>
    <w:rsid w:val="00611B65"/>
    <w:rsid w:val="00611C8A"/>
    <w:rsid w:val="0061291D"/>
    <w:rsid w:val="00612A19"/>
    <w:rsid w:val="00624EBE"/>
    <w:rsid w:val="00625032"/>
    <w:rsid w:val="00625681"/>
    <w:rsid w:val="00626809"/>
    <w:rsid w:val="006316A6"/>
    <w:rsid w:val="0063267C"/>
    <w:rsid w:val="00632BD1"/>
    <w:rsid w:val="006334C3"/>
    <w:rsid w:val="00642B0B"/>
    <w:rsid w:val="006457B0"/>
    <w:rsid w:val="00645E08"/>
    <w:rsid w:val="00650175"/>
    <w:rsid w:val="00655417"/>
    <w:rsid w:val="0065543C"/>
    <w:rsid w:val="00662A73"/>
    <w:rsid w:val="006634D4"/>
    <w:rsid w:val="006707BA"/>
    <w:rsid w:val="006710F4"/>
    <w:rsid w:val="00671B81"/>
    <w:rsid w:val="00673DC0"/>
    <w:rsid w:val="00694B05"/>
    <w:rsid w:val="006A0DE5"/>
    <w:rsid w:val="006A4328"/>
    <w:rsid w:val="006A4AAD"/>
    <w:rsid w:val="006C0F30"/>
    <w:rsid w:val="006C15B2"/>
    <w:rsid w:val="006C1727"/>
    <w:rsid w:val="006D2D10"/>
    <w:rsid w:val="006D3361"/>
    <w:rsid w:val="006D46FB"/>
    <w:rsid w:val="006D4FD7"/>
    <w:rsid w:val="006E23CD"/>
    <w:rsid w:val="006E2A26"/>
    <w:rsid w:val="006E469D"/>
    <w:rsid w:val="006E6002"/>
    <w:rsid w:val="006E6CF9"/>
    <w:rsid w:val="006F6D26"/>
    <w:rsid w:val="00701F90"/>
    <w:rsid w:val="00705B12"/>
    <w:rsid w:val="0070789E"/>
    <w:rsid w:val="00715473"/>
    <w:rsid w:val="00721FCD"/>
    <w:rsid w:val="00725211"/>
    <w:rsid w:val="00725247"/>
    <w:rsid w:val="00725A37"/>
    <w:rsid w:val="007263FC"/>
    <w:rsid w:val="00731766"/>
    <w:rsid w:val="0073270E"/>
    <w:rsid w:val="00735823"/>
    <w:rsid w:val="00736ABA"/>
    <w:rsid w:val="007403E0"/>
    <w:rsid w:val="007453F6"/>
    <w:rsid w:val="007460EC"/>
    <w:rsid w:val="00750F91"/>
    <w:rsid w:val="00754EA7"/>
    <w:rsid w:val="00756916"/>
    <w:rsid w:val="007570F2"/>
    <w:rsid w:val="007573F2"/>
    <w:rsid w:val="00760084"/>
    <w:rsid w:val="007604BF"/>
    <w:rsid w:val="00767BCA"/>
    <w:rsid w:val="00776E8E"/>
    <w:rsid w:val="007837AE"/>
    <w:rsid w:val="00784304"/>
    <w:rsid w:val="007845D9"/>
    <w:rsid w:val="00785435"/>
    <w:rsid w:val="00791236"/>
    <w:rsid w:val="007928E8"/>
    <w:rsid w:val="00792BD1"/>
    <w:rsid w:val="0079609F"/>
    <w:rsid w:val="00797D4E"/>
    <w:rsid w:val="007A3303"/>
    <w:rsid w:val="007A4BB3"/>
    <w:rsid w:val="007A52A9"/>
    <w:rsid w:val="007A7961"/>
    <w:rsid w:val="007A7B1E"/>
    <w:rsid w:val="007A7FB7"/>
    <w:rsid w:val="007B11AC"/>
    <w:rsid w:val="007B19EF"/>
    <w:rsid w:val="007B3B3A"/>
    <w:rsid w:val="007B4A7A"/>
    <w:rsid w:val="007B6C98"/>
    <w:rsid w:val="007C1505"/>
    <w:rsid w:val="007C5281"/>
    <w:rsid w:val="007C6F3F"/>
    <w:rsid w:val="007D51C7"/>
    <w:rsid w:val="007D605B"/>
    <w:rsid w:val="007E3E33"/>
    <w:rsid w:val="007E68BD"/>
    <w:rsid w:val="007F204C"/>
    <w:rsid w:val="007F2EEF"/>
    <w:rsid w:val="007F5D1D"/>
    <w:rsid w:val="008007D6"/>
    <w:rsid w:val="0080108B"/>
    <w:rsid w:val="0080210F"/>
    <w:rsid w:val="0080297A"/>
    <w:rsid w:val="008038DC"/>
    <w:rsid w:val="00814729"/>
    <w:rsid w:val="00815361"/>
    <w:rsid w:val="00817398"/>
    <w:rsid w:val="00820DBF"/>
    <w:rsid w:val="00827854"/>
    <w:rsid w:val="008279F3"/>
    <w:rsid w:val="0083110A"/>
    <w:rsid w:val="008357BB"/>
    <w:rsid w:val="00840438"/>
    <w:rsid w:val="00851132"/>
    <w:rsid w:val="00852DA4"/>
    <w:rsid w:val="008551C6"/>
    <w:rsid w:val="0086077C"/>
    <w:rsid w:val="008607B1"/>
    <w:rsid w:val="0086593B"/>
    <w:rsid w:val="008660FE"/>
    <w:rsid w:val="00871031"/>
    <w:rsid w:val="00872CF8"/>
    <w:rsid w:val="008739D4"/>
    <w:rsid w:val="00875252"/>
    <w:rsid w:val="00875668"/>
    <w:rsid w:val="0087678B"/>
    <w:rsid w:val="008842AA"/>
    <w:rsid w:val="00886495"/>
    <w:rsid w:val="008A50D4"/>
    <w:rsid w:val="008A5E8A"/>
    <w:rsid w:val="008A6305"/>
    <w:rsid w:val="008B2291"/>
    <w:rsid w:val="008B7596"/>
    <w:rsid w:val="008C3C60"/>
    <w:rsid w:val="008C47FA"/>
    <w:rsid w:val="008C77D0"/>
    <w:rsid w:val="008D0DED"/>
    <w:rsid w:val="008D169F"/>
    <w:rsid w:val="008D3E9E"/>
    <w:rsid w:val="008E08BD"/>
    <w:rsid w:val="008E3DEE"/>
    <w:rsid w:val="008E443E"/>
    <w:rsid w:val="008E7DB0"/>
    <w:rsid w:val="008F0BE6"/>
    <w:rsid w:val="008F0C28"/>
    <w:rsid w:val="008F0EBB"/>
    <w:rsid w:val="008F192C"/>
    <w:rsid w:val="008F2348"/>
    <w:rsid w:val="008F47AF"/>
    <w:rsid w:val="008F6B8D"/>
    <w:rsid w:val="009001A6"/>
    <w:rsid w:val="00912DCC"/>
    <w:rsid w:val="00922602"/>
    <w:rsid w:val="00923755"/>
    <w:rsid w:val="00923D79"/>
    <w:rsid w:val="00927ACE"/>
    <w:rsid w:val="00930A98"/>
    <w:rsid w:val="00930BB7"/>
    <w:rsid w:val="00930C7E"/>
    <w:rsid w:val="00931981"/>
    <w:rsid w:val="00931A42"/>
    <w:rsid w:val="00931F68"/>
    <w:rsid w:val="009367BB"/>
    <w:rsid w:val="0094180C"/>
    <w:rsid w:val="009425B0"/>
    <w:rsid w:val="0095369E"/>
    <w:rsid w:val="00960C42"/>
    <w:rsid w:val="00962FF8"/>
    <w:rsid w:val="00964644"/>
    <w:rsid w:val="00973506"/>
    <w:rsid w:val="00986555"/>
    <w:rsid w:val="00990728"/>
    <w:rsid w:val="00994244"/>
    <w:rsid w:val="00994E88"/>
    <w:rsid w:val="009A70BE"/>
    <w:rsid w:val="009B23F0"/>
    <w:rsid w:val="009B53C9"/>
    <w:rsid w:val="009B5A6B"/>
    <w:rsid w:val="009B61B0"/>
    <w:rsid w:val="009D1D60"/>
    <w:rsid w:val="009D615A"/>
    <w:rsid w:val="009E41CA"/>
    <w:rsid w:val="009F0988"/>
    <w:rsid w:val="009F6F6F"/>
    <w:rsid w:val="00A01991"/>
    <w:rsid w:val="00A02272"/>
    <w:rsid w:val="00A11291"/>
    <w:rsid w:val="00A12537"/>
    <w:rsid w:val="00A125D1"/>
    <w:rsid w:val="00A12972"/>
    <w:rsid w:val="00A17FD6"/>
    <w:rsid w:val="00A22F76"/>
    <w:rsid w:val="00A25A9D"/>
    <w:rsid w:val="00A31DB1"/>
    <w:rsid w:val="00A32CC5"/>
    <w:rsid w:val="00A33290"/>
    <w:rsid w:val="00A3558C"/>
    <w:rsid w:val="00A35F81"/>
    <w:rsid w:val="00A42170"/>
    <w:rsid w:val="00A45DA3"/>
    <w:rsid w:val="00A46BCD"/>
    <w:rsid w:val="00A52706"/>
    <w:rsid w:val="00A53698"/>
    <w:rsid w:val="00A549AC"/>
    <w:rsid w:val="00A601C4"/>
    <w:rsid w:val="00A61973"/>
    <w:rsid w:val="00A8148F"/>
    <w:rsid w:val="00A8288C"/>
    <w:rsid w:val="00A960D4"/>
    <w:rsid w:val="00AA18C0"/>
    <w:rsid w:val="00AA2FD5"/>
    <w:rsid w:val="00AB1C76"/>
    <w:rsid w:val="00AB206C"/>
    <w:rsid w:val="00AB79A9"/>
    <w:rsid w:val="00AB7BE4"/>
    <w:rsid w:val="00AC4145"/>
    <w:rsid w:val="00AC495E"/>
    <w:rsid w:val="00AC54D3"/>
    <w:rsid w:val="00AD70E6"/>
    <w:rsid w:val="00AE08F6"/>
    <w:rsid w:val="00AE18A8"/>
    <w:rsid w:val="00AE1D72"/>
    <w:rsid w:val="00AE4661"/>
    <w:rsid w:val="00AF6FAB"/>
    <w:rsid w:val="00B03DC3"/>
    <w:rsid w:val="00B0567C"/>
    <w:rsid w:val="00B06923"/>
    <w:rsid w:val="00B13CE1"/>
    <w:rsid w:val="00B14B59"/>
    <w:rsid w:val="00B14B96"/>
    <w:rsid w:val="00B1765C"/>
    <w:rsid w:val="00B200DA"/>
    <w:rsid w:val="00B200F1"/>
    <w:rsid w:val="00B220B6"/>
    <w:rsid w:val="00B241EC"/>
    <w:rsid w:val="00B25575"/>
    <w:rsid w:val="00B31148"/>
    <w:rsid w:val="00B3301E"/>
    <w:rsid w:val="00B36B9D"/>
    <w:rsid w:val="00B43D3C"/>
    <w:rsid w:val="00B444FE"/>
    <w:rsid w:val="00B455C1"/>
    <w:rsid w:val="00B52DE0"/>
    <w:rsid w:val="00B57177"/>
    <w:rsid w:val="00B60E7E"/>
    <w:rsid w:val="00B6236A"/>
    <w:rsid w:val="00B705BB"/>
    <w:rsid w:val="00B70D32"/>
    <w:rsid w:val="00B74E6B"/>
    <w:rsid w:val="00B92777"/>
    <w:rsid w:val="00B92BAB"/>
    <w:rsid w:val="00B93CC8"/>
    <w:rsid w:val="00B94A8A"/>
    <w:rsid w:val="00BA0172"/>
    <w:rsid w:val="00BA1CED"/>
    <w:rsid w:val="00BA1D3D"/>
    <w:rsid w:val="00BA62EB"/>
    <w:rsid w:val="00BA6787"/>
    <w:rsid w:val="00BA7BD9"/>
    <w:rsid w:val="00BB04FB"/>
    <w:rsid w:val="00BB2651"/>
    <w:rsid w:val="00BB3629"/>
    <w:rsid w:val="00BB78C4"/>
    <w:rsid w:val="00BB7C5F"/>
    <w:rsid w:val="00BC157A"/>
    <w:rsid w:val="00BC2D06"/>
    <w:rsid w:val="00BD11A3"/>
    <w:rsid w:val="00BD55BF"/>
    <w:rsid w:val="00BD5788"/>
    <w:rsid w:val="00BE58D3"/>
    <w:rsid w:val="00BE6ACA"/>
    <w:rsid w:val="00BF2A74"/>
    <w:rsid w:val="00C07D7C"/>
    <w:rsid w:val="00C10CFE"/>
    <w:rsid w:val="00C10EC1"/>
    <w:rsid w:val="00C1248D"/>
    <w:rsid w:val="00C1691C"/>
    <w:rsid w:val="00C176A8"/>
    <w:rsid w:val="00C2033E"/>
    <w:rsid w:val="00C20B5A"/>
    <w:rsid w:val="00C2226C"/>
    <w:rsid w:val="00C2246C"/>
    <w:rsid w:val="00C31C00"/>
    <w:rsid w:val="00C33446"/>
    <w:rsid w:val="00C357F3"/>
    <w:rsid w:val="00C4367D"/>
    <w:rsid w:val="00C46073"/>
    <w:rsid w:val="00C56DC5"/>
    <w:rsid w:val="00C6002F"/>
    <w:rsid w:val="00C64D0C"/>
    <w:rsid w:val="00C66EE1"/>
    <w:rsid w:val="00C70287"/>
    <w:rsid w:val="00C75737"/>
    <w:rsid w:val="00C80335"/>
    <w:rsid w:val="00C80B5E"/>
    <w:rsid w:val="00C83C0F"/>
    <w:rsid w:val="00C842BB"/>
    <w:rsid w:val="00C852BE"/>
    <w:rsid w:val="00C86325"/>
    <w:rsid w:val="00C92955"/>
    <w:rsid w:val="00C9468F"/>
    <w:rsid w:val="00C95A5F"/>
    <w:rsid w:val="00C96247"/>
    <w:rsid w:val="00CA2B86"/>
    <w:rsid w:val="00CA3862"/>
    <w:rsid w:val="00CA4BC8"/>
    <w:rsid w:val="00CA5E90"/>
    <w:rsid w:val="00CA7F8C"/>
    <w:rsid w:val="00CB028D"/>
    <w:rsid w:val="00CB583F"/>
    <w:rsid w:val="00CC599D"/>
    <w:rsid w:val="00CC7D82"/>
    <w:rsid w:val="00CD23E4"/>
    <w:rsid w:val="00CD5CAF"/>
    <w:rsid w:val="00CE0C55"/>
    <w:rsid w:val="00CE1A67"/>
    <w:rsid w:val="00CE5698"/>
    <w:rsid w:val="00CE7340"/>
    <w:rsid w:val="00CF2864"/>
    <w:rsid w:val="00CF383A"/>
    <w:rsid w:val="00CF3946"/>
    <w:rsid w:val="00CF5590"/>
    <w:rsid w:val="00CF7E8F"/>
    <w:rsid w:val="00D0375D"/>
    <w:rsid w:val="00D0652E"/>
    <w:rsid w:val="00D12254"/>
    <w:rsid w:val="00D123C2"/>
    <w:rsid w:val="00D14AA4"/>
    <w:rsid w:val="00D170EE"/>
    <w:rsid w:val="00D20880"/>
    <w:rsid w:val="00D23F45"/>
    <w:rsid w:val="00D3353B"/>
    <w:rsid w:val="00D346C8"/>
    <w:rsid w:val="00D35A57"/>
    <w:rsid w:val="00D467DC"/>
    <w:rsid w:val="00D46F78"/>
    <w:rsid w:val="00D536ED"/>
    <w:rsid w:val="00D55B59"/>
    <w:rsid w:val="00D56875"/>
    <w:rsid w:val="00D5741B"/>
    <w:rsid w:val="00D61DBE"/>
    <w:rsid w:val="00D61E1C"/>
    <w:rsid w:val="00D66DFC"/>
    <w:rsid w:val="00D706B0"/>
    <w:rsid w:val="00D717DE"/>
    <w:rsid w:val="00D73B5B"/>
    <w:rsid w:val="00D76C5A"/>
    <w:rsid w:val="00D81670"/>
    <w:rsid w:val="00D8329B"/>
    <w:rsid w:val="00D862EF"/>
    <w:rsid w:val="00D879B3"/>
    <w:rsid w:val="00D90869"/>
    <w:rsid w:val="00DA0354"/>
    <w:rsid w:val="00DA4648"/>
    <w:rsid w:val="00DA7329"/>
    <w:rsid w:val="00DB07EC"/>
    <w:rsid w:val="00DB2AFD"/>
    <w:rsid w:val="00DC07F1"/>
    <w:rsid w:val="00DC1430"/>
    <w:rsid w:val="00DC358C"/>
    <w:rsid w:val="00DC362D"/>
    <w:rsid w:val="00DC518C"/>
    <w:rsid w:val="00DD415D"/>
    <w:rsid w:val="00DD5D81"/>
    <w:rsid w:val="00DF26F6"/>
    <w:rsid w:val="00DF323C"/>
    <w:rsid w:val="00DF4F0E"/>
    <w:rsid w:val="00E05700"/>
    <w:rsid w:val="00E05D0E"/>
    <w:rsid w:val="00E074B3"/>
    <w:rsid w:val="00E110EE"/>
    <w:rsid w:val="00E216E1"/>
    <w:rsid w:val="00E23305"/>
    <w:rsid w:val="00E30BF4"/>
    <w:rsid w:val="00E3364C"/>
    <w:rsid w:val="00E35286"/>
    <w:rsid w:val="00E4072D"/>
    <w:rsid w:val="00E40BAC"/>
    <w:rsid w:val="00E4191F"/>
    <w:rsid w:val="00E423C0"/>
    <w:rsid w:val="00E43AF8"/>
    <w:rsid w:val="00E4693C"/>
    <w:rsid w:val="00E501B1"/>
    <w:rsid w:val="00E50867"/>
    <w:rsid w:val="00E5096B"/>
    <w:rsid w:val="00E50EE0"/>
    <w:rsid w:val="00E52299"/>
    <w:rsid w:val="00E6255F"/>
    <w:rsid w:val="00E63644"/>
    <w:rsid w:val="00E70EEA"/>
    <w:rsid w:val="00E7182E"/>
    <w:rsid w:val="00E72476"/>
    <w:rsid w:val="00E73A97"/>
    <w:rsid w:val="00E749B9"/>
    <w:rsid w:val="00E76579"/>
    <w:rsid w:val="00E807BB"/>
    <w:rsid w:val="00E8392B"/>
    <w:rsid w:val="00E83D28"/>
    <w:rsid w:val="00E920EA"/>
    <w:rsid w:val="00E940A0"/>
    <w:rsid w:val="00EA0843"/>
    <w:rsid w:val="00EA263A"/>
    <w:rsid w:val="00EA5267"/>
    <w:rsid w:val="00EB0488"/>
    <w:rsid w:val="00EB20D4"/>
    <w:rsid w:val="00EB49CE"/>
    <w:rsid w:val="00EB745E"/>
    <w:rsid w:val="00EB7FCF"/>
    <w:rsid w:val="00EC0C30"/>
    <w:rsid w:val="00ED79B4"/>
    <w:rsid w:val="00EE0D77"/>
    <w:rsid w:val="00EE1B71"/>
    <w:rsid w:val="00EE1C9F"/>
    <w:rsid w:val="00EE2FA2"/>
    <w:rsid w:val="00EE67CF"/>
    <w:rsid w:val="00EF3BAF"/>
    <w:rsid w:val="00EF4670"/>
    <w:rsid w:val="00F00493"/>
    <w:rsid w:val="00F018DC"/>
    <w:rsid w:val="00F023A1"/>
    <w:rsid w:val="00F02666"/>
    <w:rsid w:val="00F04F49"/>
    <w:rsid w:val="00F22657"/>
    <w:rsid w:val="00F22BEC"/>
    <w:rsid w:val="00F3274A"/>
    <w:rsid w:val="00F43088"/>
    <w:rsid w:val="00F43184"/>
    <w:rsid w:val="00F43F60"/>
    <w:rsid w:val="00F4457E"/>
    <w:rsid w:val="00F50970"/>
    <w:rsid w:val="00F55196"/>
    <w:rsid w:val="00F579E1"/>
    <w:rsid w:val="00F61934"/>
    <w:rsid w:val="00F61E9E"/>
    <w:rsid w:val="00F6763F"/>
    <w:rsid w:val="00F72F4D"/>
    <w:rsid w:val="00F7405B"/>
    <w:rsid w:val="00F761E7"/>
    <w:rsid w:val="00F77CE7"/>
    <w:rsid w:val="00F902E2"/>
    <w:rsid w:val="00FA05E3"/>
    <w:rsid w:val="00FA337A"/>
    <w:rsid w:val="00FA4FB4"/>
    <w:rsid w:val="00FA66AE"/>
    <w:rsid w:val="00FB061D"/>
    <w:rsid w:val="00FB186D"/>
    <w:rsid w:val="00FB31CB"/>
    <w:rsid w:val="00FB49DB"/>
    <w:rsid w:val="00FC00C9"/>
    <w:rsid w:val="00FC39DD"/>
    <w:rsid w:val="00FC61E0"/>
    <w:rsid w:val="00FD48F1"/>
    <w:rsid w:val="00FD684E"/>
    <w:rsid w:val="00FD6E3A"/>
    <w:rsid w:val="00FE15A9"/>
    <w:rsid w:val="00FE1DB5"/>
    <w:rsid w:val="00FF0C6C"/>
    <w:rsid w:val="00FF5DC0"/>
    <w:rsid w:val="00FF6796"/>
    <w:rsid w:val="00FF6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BAF"/>
    <w:pPr>
      <w:spacing w:after="120"/>
      <w:jc w:val="both"/>
    </w:pPr>
    <w:rPr>
      <w:rFonts w:ascii="Times New Roman" w:eastAsia="Times New Roman" w:hAnsi="Times New Roman"/>
      <w:sz w:val="21"/>
      <w:szCs w:val="21"/>
    </w:rPr>
  </w:style>
  <w:style w:type="paragraph" w:styleId="4">
    <w:name w:val="heading 4"/>
    <w:basedOn w:val="a"/>
    <w:next w:val="a"/>
    <w:link w:val="40"/>
    <w:qFormat/>
    <w:rsid w:val="00EF3BAF"/>
    <w:pPr>
      <w:keepNext/>
      <w:spacing w:before="240" w:after="60"/>
      <w:outlineLvl w:val="3"/>
    </w:pPr>
    <w:rPr>
      <w:b/>
      <w:bCs/>
      <w:sz w:val="28"/>
      <w:szCs w:val="28"/>
    </w:rPr>
  </w:style>
  <w:style w:type="paragraph" w:styleId="5">
    <w:name w:val="heading 5"/>
    <w:basedOn w:val="a"/>
    <w:next w:val="a"/>
    <w:link w:val="50"/>
    <w:qFormat/>
    <w:rsid w:val="00EF3BA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EF3BAF"/>
    <w:rPr>
      <w:rFonts w:ascii="Times New Roman" w:eastAsia="Times New Roman" w:hAnsi="Times New Roman" w:cs="Times New Roman"/>
      <w:b/>
      <w:bCs/>
      <w:sz w:val="28"/>
      <w:szCs w:val="28"/>
      <w:lang w:eastAsia="ru-RU"/>
    </w:rPr>
  </w:style>
  <w:style w:type="character" w:customStyle="1" w:styleId="50">
    <w:name w:val="Заголовок 5 Знак"/>
    <w:link w:val="5"/>
    <w:rsid w:val="00EF3BAF"/>
    <w:rPr>
      <w:rFonts w:ascii="Times New Roman" w:eastAsia="Times New Roman" w:hAnsi="Times New Roman" w:cs="Times New Roman"/>
      <w:b/>
      <w:bCs/>
      <w:i/>
      <w:iCs/>
      <w:sz w:val="26"/>
      <w:szCs w:val="26"/>
      <w:lang w:eastAsia="ru-RU"/>
    </w:rPr>
  </w:style>
  <w:style w:type="character" w:styleId="a3">
    <w:name w:val="Hyperlink"/>
    <w:rsid w:val="00EF3BAF"/>
    <w:rPr>
      <w:color w:val="0000FF"/>
      <w:u w:val="single"/>
    </w:rPr>
  </w:style>
  <w:style w:type="paragraph" w:customStyle="1" w:styleId="Style11">
    <w:name w:val="Style11"/>
    <w:basedOn w:val="a"/>
    <w:rsid w:val="00EF3BAF"/>
    <w:pPr>
      <w:widowControl w:val="0"/>
      <w:autoSpaceDE w:val="0"/>
      <w:autoSpaceDN w:val="0"/>
      <w:adjustRightInd w:val="0"/>
      <w:spacing w:after="0" w:line="231" w:lineRule="exact"/>
      <w:jc w:val="center"/>
    </w:pPr>
    <w:rPr>
      <w:sz w:val="24"/>
      <w:szCs w:val="24"/>
    </w:rPr>
  </w:style>
  <w:style w:type="paragraph" w:customStyle="1" w:styleId="Style16">
    <w:name w:val="Style16"/>
    <w:basedOn w:val="a"/>
    <w:rsid w:val="00EF3BAF"/>
    <w:pPr>
      <w:widowControl w:val="0"/>
      <w:autoSpaceDE w:val="0"/>
      <w:autoSpaceDN w:val="0"/>
      <w:adjustRightInd w:val="0"/>
      <w:spacing w:after="0"/>
    </w:pPr>
    <w:rPr>
      <w:sz w:val="24"/>
      <w:szCs w:val="24"/>
    </w:rPr>
  </w:style>
  <w:style w:type="character" w:customStyle="1" w:styleId="FontStyle22">
    <w:name w:val="Font Style22"/>
    <w:rsid w:val="00EF3BAF"/>
    <w:rPr>
      <w:rFonts w:ascii="Times New Roman" w:hAnsi="Times New Roman" w:cs="Times New Roman"/>
      <w:sz w:val="18"/>
      <w:szCs w:val="18"/>
    </w:rPr>
  </w:style>
  <w:style w:type="character" w:customStyle="1" w:styleId="FontStyle23">
    <w:name w:val="Font Style23"/>
    <w:rsid w:val="00EF3BAF"/>
    <w:rPr>
      <w:rFonts w:ascii="Times New Roman" w:hAnsi="Times New Roman" w:cs="Times New Roman"/>
      <w:i/>
      <w:iCs/>
      <w:sz w:val="18"/>
      <w:szCs w:val="18"/>
    </w:rPr>
  </w:style>
  <w:style w:type="character" w:customStyle="1" w:styleId="FontStyle24">
    <w:name w:val="Font Style24"/>
    <w:rsid w:val="00EF3BAF"/>
    <w:rPr>
      <w:rFonts w:ascii="Times New Roman" w:hAnsi="Times New Roman" w:cs="Times New Roman"/>
      <w:b/>
      <w:bCs/>
      <w:sz w:val="18"/>
      <w:szCs w:val="18"/>
    </w:rPr>
  </w:style>
  <w:style w:type="paragraph" w:customStyle="1" w:styleId="a4">
    <w:name w:val="центрованый обычный"/>
    <w:basedOn w:val="a"/>
    <w:link w:val="a5"/>
    <w:qFormat/>
    <w:rsid w:val="00EF3BAF"/>
    <w:pPr>
      <w:ind w:left="-284" w:right="-200"/>
      <w:jc w:val="center"/>
    </w:pPr>
  </w:style>
  <w:style w:type="character" w:customStyle="1" w:styleId="a5">
    <w:name w:val="центрованый обычный Знак"/>
    <w:link w:val="a4"/>
    <w:rsid w:val="00EF3BAF"/>
    <w:rPr>
      <w:rFonts w:ascii="Times New Roman" w:eastAsia="Times New Roman" w:hAnsi="Times New Roman" w:cs="Times New Roman"/>
      <w:sz w:val="21"/>
      <w:szCs w:val="21"/>
      <w:lang w:eastAsia="ru-RU"/>
    </w:rPr>
  </w:style>
  <w:style w:type="paragraph" w:styleId="a6">
    <w:name w:val="Balloon Text"/>
    <w:basedOn w:val="a"/>
    <w:link w:val="a7"/>
    <w:uiPriority w:val="99"/>
    <w:semiHidden/>
    <w:unhideWhenUsed/>
    <w:rsid w:val="00EF3BAF"/>
    <w:pPr>
      <w:spacing w:after="0"/>
    </w:pPr>
    <w:rPr>
      <w:rFonts w:ascii="Tahoma" w:hAnsi="Tahoma"/>
      <w:sz w:val="16"/>
      <w:szCs w:val="16"/>
    </w:rPr>
  </w:style>
  <w:style w:type="character" w:customStyle="1" w:styleId="a7">
    <w:name w:val="Текст выноски Знак"/>
    <w:link w:val="a6"/>
    <w:uiPriority w:val="99"/>
    <w:semiHidden/>
    <w:rsid w:val="00EF3BAF"/>
    <w:rPr>
      <w:rFonts w:ascii="Tahoma" w:eastAsia="Times New Roman" w:hAnsi="Tahoma" w:cs="Tahoma"/>
      <w:sz w:val="16"/>
      <w:szCs w:val="16"/>
      <w:lang w:eastAsia="ru-RU"/>
    </w:rPr>
  </w:style>
  <w:style w:type="paragraph" w:styleId="a8">
    <w:name w:val="Document Map"/>
    <w:basedOn w:val="a"/>
    <w:link w:val="a9"/>
    <w:uiPriority w:val="99"/>
    <w:semiHidden/>
    <w:unhideWhenUsed/>
    <w:rsid w:val="00DA4648"/>
    <w:rPr>
      <w:rFonts w:ascii="Tahoma" w:hAnsi="Tahoma" w:cs="Tahoma"/>
      <w:sz w:val="16"/>
      <w:szCs w:val="16"/>
    </w:rPr>
  </w:style>
  <w:style w:type="character" w:customStyle="1" w:styleId="a9">
    <w:name w:val="Схема документа Знак"/>
    <w:basedOn w:val="a0"/>
    <w:link w:val="a8"/>
    <w:uiPriority w:val="99"/>
    <w:semiHidden/>
    <w:rsid w:val="00DA4648"/>
    <w:rPr>
      <w:rFonts w:ascii="Tahoma" w:eastAsia="Times New Roman" w:hAnsi="Tahoma" w:cs="Tahoma"/>
      <w:sz w:val="16"/>
      <w:szCs w:val="16"/>
    </w:rPr>
  </w:style>
  <w:style w:type="paragraph" w:styleId="aa">
    <w:name w:val="List Paragraph"/>
    <w:basedOn w:val="a"/>
    <w:uiPriority w:val="34"/>
    <w:qFormat/>
    <w:rsid w:val="00725A37"/>
    <w:pPr>
      <w:ind w:left="720"/>
      <w:contextualSpacing/>
    </w:pPr>
  </w:style>
  <w:style w:type="character" w:customStyle="1" w:styleId="apple-converted-space">
    <w:name w:val="apple-converted-space"/>
    <w:basedOn w:val="a0"/>
    <w:rsid w:val="00533AD3"/>
  </w:style>
  <w:style w:type="paragraph" w:customStyle="1" w:styleId="basicparagraph">
    <w:name w:val="basicparagraph"/>
    <w:basedOn w:val="a"/>
    <w:rsid w:val="00247F1B"/>
    <w:pPr>
      <w:spacing w:before="100" w:beforeAutospacing="1" w:after="100" w:afterAutospacing="1"/>
      <w:jc w:val="left"/>
    </w:pPr>
    <w:rPr>
      <w:sz w:val="24"/>
      <w:szCs w:val="24"/>
    </w:rPr>
  </w:style>
  <w:style w:type="paragraph" w:styleId="ab">
    <w:name w:val="Normal (Web)"/>
    <w:basedOn w:val="a"/>
    <w:uiPriority w:val="99"/>
    <w:unhideWhenUsed/>
    <w:rsid w:val="00247F1B"/>
    <w:pPr>
      <w:spacing w:before="100" w:beforeAutospacing="1" w:after="100" w:afterAutospacing="1"/>
      <w:jc w:val="left"/>
    </w:pPr>
    <w:rPr>
      <w:sz w:val="24"/>
      <w:szCs w:val="24"/>
    </w:rPr>
  </w:style>
  <w:style w:type="paragraph" w:customStyle="1" w:styleId="pa3">
    <w:name w:val="pa3"/>
    <w:basedOn w:val="a"/>
    <w:rsid w:val="00247F1B"/>
    <w:pPr>
      <w:spacing w:before="100" w:beforeAutospacing="1" w:after="100" w:afterAutospacing="1"/>
      <w:jc w:val="left"/>
    </w:pPr>
    <w:rPr>
      <w:sz w:val="24"/>
      <w:szCs w:val="24"/>
    </w:rPr>
  </w:style>
  <w:style w:type="character" w:styleId="ac">
    <w:name w:val="Emphasis"/>
    <w:basedOn w:val="a0"/>
    <w:uiPriority w:val="20"/>
    <w:qFormat/>
    <w:rsid w:val="00247F1B"/>
    <w:rPr>
      <w:i/>
      <w:iCs/>
    </w:rPr>
  </w:style>
  <w:style w:type="character" w:styleId="ad">
    <w:name w:val="Strong"/>
    <w:basedOn w:val="a0"/>
    <w:uiPriority w:val="22"/>
    <w:qFormat/>
    <w:rsid w:val="00247F1B"/>
    <w:rPr>
      <w:b/>
      <w:bCs/>
    </w:rPr>
  </w:style>
  <w:style w:type="paragraph" w:customStyle="1" w:styleId="listparagraph">
    <w:name w:val="listparagraph"/>
    <w:basedOn w:val="a"/>
    <w:rsid w:val="00247F1B"/>
    <w:pPr>
      <w:spacing w:before="100" w:beforeAutospacing="1" w:after="100" w:afterAutospacing="1"/>
      <w:jc w:val="left"/>
    </w:pPr>
    <w:rPr>
      <w:sz w:val="24"/>
      <w:szCs w:val="24"/>
    </w:rPr>
  </w:style>
  <w:style w:type="paragraph" w:customStyle="1" w:styleId="default">
    <w:name w:val="default"/>
    <w:basedOn w:val="a"/>
    <w:rsid w:val="00247F1B"/>
    <w:pPr>
      <w:spacing w:before="100" w:beforeAutospacing="1" w:after="100" w:afterAutospacing="1"/>
      <w:jc w:val="left"/>
    </w:pPr>
    <w:rPr>
      <w:sz w:val="24"/>
      <w:szCs w:val="24"/>
    </w:rPr>
  </w:style>
  <w:style w:type="table" w:styleId="ae">
    <w:name w:val="Table Grid"/>
    <w:basedOn w:val="a1"/>
    <w:uiPriority w:val="59"/>
    <w:rsid w:val="00D706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1"/>
    <w:basedOn w:val="a"/>
    <w:rsid w:val="00962FF8"/>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89474585">
      <w:bodyDiv w:val="1"/>
      <w:marLeft w:val="0"/>
      <w:marRight w:val="0"/>
      <w:marTop w:val="0"/>
      <w:marBottom w:val="0"/>
      <w:divBdr>
        <w:top w:val="none" w:sz="0" w:space="0" w:color="auto"/>
        <w:left w:val="none" w:sz="0" w:space="0" w:color="auto"/>
        <w:bottom w:val="none" w:sz="0" w:space="0" w:color="auto"/>
        <w:right w:val="none" w:sz="0" w:space="0" w:color="auto"/>
      </w:divBdr>
    </w:div>
    <w:div w:id="257258645">
      <w:bodyDiv w:val="1"/>
      <w:marLeft w:val="0"/>
      <w:marRight w:val="0"/>
      <w:marTop w:val="0"/>
      <w:marBottom w:val="0"/>
      <w:divBdr>
        <w:top w:val="none" w:sz="0" w:space="0" w:color="auto"/>
        <w:left w:val="none" w:sz="0" w:space="0" w:color="auto"/>
        <w:bottom w:val="none" w:sz="0" w:space="0" w:color="auto"/>
        <w:right w:val="none" w:sz="0" w:space="0" w:color="auto"/>
      </w:divBdr>
    </w:div>
    <w:div w:id="888613443">
      <w:bodyDiv w:val="1"/>
      <w:marLeft w:val="0"/>
      <w:marRight w:val="0"/>
      <w:marTop w:val="0"/>
      <w:marBottom w:val="0"/>
      <w:divBdr>
        <w:top w:val="none" w:sz="0" w:space="0" w:color="auto"/>
        <w:left w:val="none" w:sz="0" w:space="0" w:color="auto"/>
        <w:bottom w:val="none" w:sz="0" w:space="0" w:color="auto"/>
        <w:right w:val="none" w:sz="0" w:space="0" w:color="auto"/>
      </w:divBdr>
    </w:div>
    <w:div w:id="1130518785">
      <w:bodyDiv w:val="1"/>
      <w:marLeft w:val="0"/>
      <w:marRight w:val="0"/>
      <w:marTop w:val="0"/>
      <w:marBottom w:val="0"/>
      <w:divBdr>
        <w:top w:val="none" w:sz="0" w:space="0" w:color="auto"/>
        <w:left w:val="none" w:sz="0" w:space="0" w:color="auto"/>
        <w:bottom w:val="none" w:sz="0" w:space="0" w:color="auto"/>
        <w:right w:val="none" w:sz="0" w:space="0" w:color="auto"/>
      </w:divBdr>
    </w:div>
    <w:div w:id="1332029011">
      <w:bodyDiv w:val="1"/>
      <w:marLeft w:val="0"/>
      <w:marRight w:val="0"/>
      <w:marTop w:val="0"/>
      <w:marBottom w:val="0"/>
      <w:divBdr>
        <w:top w:val="none" w:sz="0" w:space="0" w:color="auto"/>
        <w:left w:val="none" w:sz="0" w:space="0" w:color="auto"/>
        <w:bottom w:val="none" w:sz="0" w:space="0" w:color="auto"/>
        <w:right w:val="none" w:sz="0" w:space="0" w:color="auto"/>
      </w:divBdr>
      <w:divsChild>
        <w:div w:id="1477717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2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u-nanb.by/conf2018" TargetMode="External"/><Relationship Id="rId4" Type="http://schemas.openxmlformats.org/officeDocument/2006/relationships/settings" Target="settings.xml"/><Relationship Id="rId9" Type="http://schemas.openxmlformats.org/officeDocument/2006/relationships/hyperlink" Target="https://goo.gl/forms/7WsjSpWFYUHU7zq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EAB0A1A-2E01-4F9C-AFE0-68D625DF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Уважаемые коллеги</vt:lpstr>
    </vt:vector>
  </TitlesOfParts>
  <Company/>
  <LinksUpToDate>false</LinksUpToDate>
  <CharactersWithSpaces>12413</CharactersWithSpaces>
  <SharedDoc>false</SharedDoc>
  <HLinks>
    <vt:vector size="66" baseType="variant">
      <vt:variant>
        <vt:i4>3014766</vt:i4>
      </vt:variant>
      <vt:variant>
        <vt:i4>30</vt:i4>
      </vt:variant>
      <vt:variant>
        <vt:i4>0</vt:i4>
      </vt:variant>
      <vt:variant>
        <vt:i4>5</vt:i4>
      </vt:variant>
      <vt:variant>
        <vt:lpwstr>http://nasb.gov.by/rus/publications/index.html</vt:lpwstr>
      </vt:variant>
      <vt:variant>
        <vt:lpwstr/>
      </vt:variant>
      <vt:variant>
        <vt:i4>4390980</vt:i4>
      </vt:variant>
      <vt:variant>
        <vt:i4>27</vt:i4>
      </vt:variant>
      <vt:variant>
        <vt:i4>0</vt:i4>
      </vt:variant>
      <vt:variant>
        <vt:i4>5</vt:i4>
      </vt:variant>
      <vt:variant>
        <vt:lpwstr>http://smu-nanb.com/</vt:lpwstr>
      </vt:variant>
      <vt:variant>
        <vt:lpwstr/>
      </vt:variant>
      <vt:variant>
        <vt:i4>4390980</vt:i4>
      </vt:variant>
      <vt:variant>
        <vt:i4>24</vt:i4>
      </vt:variant>
      <vt:variant>
        <vt:i4>0</vt:i4>
      </vt:variant>
      <vt:variant>
        <vt:i4>5</vt:i4>
      </vt:variant>
      <vt:variant>
        <vt:lpwstr>http://smu-nanb.com/</vt:lpwstr>
      </vt:variant>
      <vt:variant>
        <vt:lpwstr/>
      </vt:variant>
      <vt:variant>
        <vt:i4>5439548</vt:i4>
      </vt:variant>
      <vt:variant>
        <vt:i4>21</vt:i4>
      </vt:variant>
      <vt:variant>
        <vt:i4>0</vt:i4>
      </vt:variant>
      <vt:variant>
        <vt:i4>5</vt:i4>
      </vt:variant>
      <vt:variant>
        <vt:lpwstr>mailto:young2013-chem@yandex.by</vt:lpwstr>
      </vt:variant>
      <vt:variant>
        <vt:lpwstr/>
      </vt:variant>
      <vt:variant>
        <vt:i4>4325428</vt:i4>
      </vt:variant>
      <vt:variant>
        <vt:i4>18</vt:i4>
      </vt:variant>
      <vt:variant>
        <vt:i4>0</vt:i4>
      </vt:variant>
      <vt:variant>
        <vt:i4>5</vt:i4>
      </vt:variant>
      <vt:variant>
        <vt:lpwstr>mailto:young2013-tech@yandex.by</vt:lpwstr>
      </vt:variant>
      <vt:variant>
        <vt:lpwstr/>
      </vt:variant>
      <vt:variant>
        <vt:i4>4980784</vt:i4>
      </vt:variant>
      <vt:variant>
        <vt:i4>15</vt:i4>
      </vt:variant>
      <vt:variant>
        <vt:i4>0</vt:i4>
      </vt:variant>
      <vt:variant>
        <vt:i4>5</vt:i4>
      </vt:variant>
      <vt:variant>
        <vt:lpwstr>mailto:young2013-math@yandex.by</vt:lpwstr>
      </vt:variant>
      <vt:variant>
        <vt:lpwstr/>
      </vt:variant>
      <vt:variant>
        <vt:i4>2490463</vt:i4>
      </vt:variant>
      <vt:variant>
        <vt:i4>12</vt:i4>
      </vt:variant>
      <vt:variant>
        <vt:i4>0</vt:i4>
      </vt:variant>
      <vt:variant>
        <vt:i4>5</vt:i4>
      </vt:variant>
      <vt:variant>
        <vt:lpwstr>mailto:young2013-med@yandex.by</vt:lpwstr>
      </vt:variant>
      <vt:variant>
        <vt:lpwstr/>
      </vt:variant>
      <vt:variant>
        <vt:i4>2752591</vt:i4>
      </vt:variant>
      <vt:variant>
        <vt:i4>9</vt:i4>
      </vt:variant>
      <vt:variant>
        <vt:i4>0</vt:i4>
      </vt:variant>
      <vt:variant>
        <vt:i4>5</vt:i4>
      </vt:variant>
      <vt:variant>
        <vt:lpwstr>mailto:young2013-hum@yandex.by</vt:lpwstr>
      </vt:variant>
      <vt:variant>
        <vt:lpwstr/>
      </vt:variant>
      <vt:variant>
        <vt:i4>2228307</vt:i4>
      </vt:variant>
      <vt:variant>
        <vt:i4>6</vt:i4>
      </vt:variant>
      <vt:variant>
        <vt:i4>0</vt:i4>
      </vt:variant>
      <vt:variant>
        <vt:i4>5</vt:i4>
      </vt:variant>
      <vt:variant>
        <vt:lpwstr>mailto:young2013-bio@yandex.by</vt:lpwstr>
      </vt:variant>
      <vt:variant>
        <vt:lpwstr/>
      </vt:variant>
      <vt:variant>
        <vt:i4>3932253</vt:i4>
      </vt:variant>
      <vt:variant>
        <vt:i4>3</vt:i4>
      </vt:variant>
      <vt:variant>
        <vt:i4>0</vt:i4>
      </vt:variant>
      <vt:variant>
        <vt:i4>5</vt:i4>
      </vt:variant>
      <vt:variant>
        <vt:lpwstr>mailto:young2013-agr@yandex.by</vt:lpwstr>
      </vt:variant>
      <vt:variant>
        <vt:lpwstr/>
      </vt:variant>
      <vt:variant>
        <vt:i4>4390980</vt:i4>
      </vt:variant>
      <vt:variant>
        <vt:i4>0</vt:i4>
      </vt:variant>
      <vt:variant>
        <vt:i4>0</vt:i4>
      </vt:variant>
      <vt:variant>
        <vt:i4>5</vt:i4>
      </vt:variant>
      <vt:variant>
        <vt:lpwstr>http://smu-nanb.com/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коллеги</dc:title>
  <dc:subject/>
  <dc:creator>Olga Krukowskaya</dc:creator>
  <cp:keywords/>
  <cp:lastModifiedBy>Olga Krukowskaya</cp:lastModifiedBy>
  <cp:revision>3</cp:revision>
  <cp:lastPrinted>2017-02-27T12:35:00Z</cp:lastPrinted>
  <dcterms:created xsi:type="dcterms:W3CDTF">2018-06-15T05:50:00Z</dcterms:created>
  <dcterms:modified xsi:type="dcterms:W3CDTF">2018-06-15T06:02:00Z</dcterms:modified>
</cp:coreProperties>
</file>