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3A" w:rsidRPr="00A155F1" w:rsidRDefault="005E2E3A" w:rsidP="00C1466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 w:rsidRPr="00A155F1">
        <w:rPr>
          <w:rFonts w:ascii="Times New Roman" w:hAnsi="Times New Roman"/>
          <w:sz w:val="30"/>
          <w:szCs w:val="30"/>
        </w:rPr>
        <w:t>УТВЕРЖДЕНО</w:t>
      </w:r>
    </w:p>
    <w:p w:rsidR="005E2E3A" w:rsidRPr="00A155F1" w:rsidRDefault="005E2E3A" w:rsidP="00CA07E3">
      <w:pPr>
        <w:spacing w:after="0" w:line="280" w:lineRule="exact"/>
        <w:ind w:left="5670"/>
        <w:jc w:val="both"/>
        <w:rPr>
          <w:rFonts w:ascii="TimesNewRomanPSMT" w:hAnsi="TimesNewRomanPSMT"/>
          <w:sz w:val="30"/>
          <w:szCs w:val="30"/>
        </w:rPr>
      </w:pPr>
      <w:r w:rsidRPr="00A155F1">
        <w:rPr>
          <w:rFonts w:ascii="TimesNewRomanPSMT" w:hAnsi="TimesNewRomanPSMT"/>
          <w:sz w:val="30"/>
          <w:szCs w:val="30"/>
        </w:rPr>
        <w:t>ПостановлениеБюро</w:t>
      </w:r>
    </w:p>
    <w:p w:rsidR="005E2E3A" w:rsidRPr="00A155F1" w:rsidRDefault="005E2E3A" w:rsidP="00CA07E3">
      <w:pPr>
        <w:spacing w:after="0" w:line="280" w:lineRule="exact"/>
        <w:ind w:left="5670"/>
        <w:jc w:val="both"/>
        <w:rPr>
          <w:rFonts w:ascii="TimesNewRomanPSMT" w:hAnsi="TimesNewRomanPSMT"/>
          <w:sz w:val="30"/>
          <w:szCs w:val="30"/>
        </w:rPr>
      </w:pPr>
      <w:r w:rsidRPr="00A155F1">
        <w:rPr>
          <w:rFonts w:ascii="TimesNewRomanPSMT" w:hAnsi="TimesNewRomanPSMT"/>
          <w:sz w:val="30"/>
          <w:szCs w:val="30"/>
        </w:rPr>
        <w:t>ПрезидиумаНациональнойакадемиинаукБеларуси</w:t>
      </w:r>
    </w:p>
    <w:p w:rsidR="005E2E3A" w:rsidRPr="00C14660" w:rsidRDefault="005E2E3A" w:rsidP="00C14660">
      <w:pPr>
        <w:spacing w:after="0" w:line="240" w:lineRule="auto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30.12.2020</w:t>
      </w:r>
      <w:r w:rsidRPr="00C14660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598</w:t>
      </w:r>
    </w:p>
    <w:p w:rsidR="005E2E3A" w:rsidRPr="00C14660" w:rsidRDefault="005E2E3A" w:rsidP="00C14660">
      <w:pPr>
        <w:spacing w:after="0" w:line="240" w:lineRule="auto"/>
        <w:ind w:left="4536" w:firstLine="720"/>
        <w:jc w:val="both"/>
        <w:rPr>
          <w:rFonts w:ascii="Times New Roman" w:hAnsi="Times New Roman"/>
          <w:sz w:val="30"/>
          <w:szCs w:val="30"/>
        </w:rPr>
      </w:pP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E2E3A" w:rsidRDefault="005E2E3A" w:rsidP="00C14660">
      <w:pPr>
        <w:spacing w:after="0" w:line="240" w:lineRule="auto"/>
        <w:ind w:right="3969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ПОЛОЖЕНИЕ</w:t>
      </w:r>
    </w:p>
    <w:p w:rsidR="005E2E3A" w:rsidRPr="00A155F1" w:rsidRDefault="005E2E3A" w:rsidP="00C14660">
      <w:pPr>
        <w:spacing w:after="0" w:line="280" w:lineRule="exact"/>
        <w:ind w:right="3826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A155F1">
        <w:rPr>
          <w:rFonts w:ascii="Times New Roman" w:hAnsi="Times New Roman"/>
          <w:sz w:val="30"/>
          <w:szCs w:val="30"/>
        </w:rPr>
        <w:t xml:space="preserve">о </w:t>
      </w:r>
      <w:r>
        <w:rPr>
          <w:rFonts w:ascii="Times New Roman" w:hAnsi="Times New Roman"/>
          <w:sz w:val="30"/>
          <w:szCs w:val="30"/>
        </w:rPr>
        <w:t>порядке организации и проведения</w:t>
      </w:r>
      <w:r w:rsidRPr="00A155F1">
        <w:rPr>
          <w:rFonts w:ascii="Times New Roman" w:hAnsi="Times New Roman"/>
          <w:sz w:val="30"/>
          <w:szCs w:val="30"/>
        </w:rPr>
        <w:t xml:space="preserve"> конкурса</w:t>
      </w:r>
      <w:r w:rsidRPr="00A155F1">
        <w:rPr>
          <w:rFonts w:ascii="Times New Roman" w:hAnsi="Times New Roman"/>
          <w:sz w:val="30"/>
          <w:szCs w:val="30"/>
          <w:shd w:val="clear" w:color="auto" w:fill="FFFFFF"/>
        </w:rPr>
        <w:t>на лучшую идею (научную работу, средство наглядной агитации) в</w:t>
      </w:r>
      <w:r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A155F1">
        <w:rPr>
          <w:rFonts w:ascii="Times New Roman" w:hAnsi="Times New Roman"/>
          <w:sz w:val="30"/>
          <w:szCs w:val="30"/>
          <w:shd w:val="clear" w:color="auto" w:fill="FFFFFF"/>
        </w:rPr>
        <w:t>области предупреждения преступлений и</w:t>
      </w:r>
      <w:r>
        <w:rPr>
          <w:rFonts w:ascii="Times New Roman" w:hAnsi="Times New Roman"/>
          <w:sz w:val="30"/>
          <w:szCs w:val="30"/>
          <w:shd w:val="clear" w:color="auto" w:fill="FFFFFF"/>
        </w:rPr>
        <w:t> </w:t>
      </w:r>
      <w:r w:rsidRPr="00A155F1">
        <w:rPr>
          <w:rFonts w:ascii="Times New Roman" w:hAnsi="Times New Roman"/>
          <w:sz w:val="30"/>
          <w:szCs w:val="30"/>
          <w:shd w:val="clear" w:color="auto" w:fill="FFFFFF"/>
        </w:rPr>
        <w:t>коррупции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hAnsi="Times New Roman"/>
          <w:sz w:val="30"/>
          <w:szCs w:val="30"/>
        </w:rPr>
      </w:pP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 w:rsidRPr="00C14660">
        <w:rPr>
          <w:rFonts w:ascii="Times New Roman" w:hAnsi="Times New Roman"/>
          <w:bCs/>
          <w:sz w:val="30"/>
          <w:szCs w:val="30"/>
        </w:rPr>
        <w:t>ГЛАВА 1</w:t>
      </w: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 w:rsidRPr="00C14660">
        <w:rPr>
          <w:rFonts w:ascii="Times New Roman" w:hAnsi="Times New Roman"/>
          <w:bCs/>
          <w:sz w:val="30"/>
          <w:szCs w:val="30"/>
        </w:rPr>
        <w:t>ОБЩИЕ ПОЛОЖЕНИЯ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hAnsi="Times New Roman"/>
          <w:bCs/>
          <w:sz w:val="30"/>
          <w:szCs w:val="30"/>
        </w:rPr>
      </w:pP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1. Настоящее Положение определяет порядок организации и проведения конкурса</w:t>
      </w:r>
      <w:r w:rsidRPr="00C14660">
        <w:rPr>
          <w:rFonts w:ascii="Times New Roman" w:hAnsi="Times New Roman"/>
          <w:sz w:val="30"/>
          <w:szCs w:val="30"/>
          <w:shd w:val="clear" w:color="auto" w:fill="FFFFFF"/>
        </w:rPr>
        <w:t xml:space="preserve"> на лучшую идею (научную работу, средство наглядной агитации) в области предупреждения преступлений и коррупции </w:t>
      </w:r>
      <w:r w:rsidRPr="00C14660">
        <w:rPr>
          <w:rFonts w:ascii="Times New Roman" w:hAnsi="Times New Roman"/>
          <w:sz w:val="30"/>
          <w:szCs w:val="30"/>
        </w:rPr>
        <w:t>(далее – конкурс), проводимого в соответствии с подпунктом 1.10 пункта 1 мероприятий Программы по борьбе с преступностью и коррупцией на 2020–2022 годы, утвержденной решением республиканского координационного совещания по борьбе с преступностью и коррупцией от 18 декабря 2019 г. № 20.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2. Национальная академия наук Беларуси </w:t>
      </w:r>
      <w:r w:rsidRPr="00C14660">
        <w:rPr>
          <w:rFonts w:ascii="Times New Roman" w:hAnsi="Times New Roman"/>
          <w:sz w:val="30"/>
          <w:szCs w:val="30"/>
          <w:shd w:val="clear" w:color="auto" w:fill="FFFFFF"/>
        </w:rPr>
        <w:t>осуществляет</w:t>
      </w:r>
      <w:r w:rsidRPr="00C14660">
        <w:rPr>
          <w:rFonts w:ascii="Times New Roman" w:hAnsi="Times New Roman"/>
          <w:sz w:val="30"/>
          <w:szCs w:val="30"/>
        </w:rPr>
        <w:t xml:space="preserve"> проведение конкурса. Государственное научное учреждение «Институт экономики Национальной академии наук Беларуси» является ответственным за организацию конкурса.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3. Организацию и проведение конкурса обеспечивают организационный комитет и жюри в составе согласно приложениям 1 и 2.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4.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Финансирование проведения конкурса осуществляется за счет средств централизованного фонда Национальной академии наук Беларуси и, при необходимости, иных источников, не запрещенных законодательством.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both"/>
        <w:outlineLvl w:val="3"/>
        <w:rPr>
          <w:rFonts w:ascii="Times New Roman" w:hAnsi="Times New Roman"/>
          <w:sz w:val="30"/>
          <w:szCs w:val="30"/>
        </w:rPr>
      </w:pP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ГЛАВА 2</w:t>
      </w: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ЦЕЛИ И </w:t>
      </w:r>
      <w:r w:rsidRPr="00C14660">
        <w:rPr>
          <w:rFonts w:ascii="Times New Roman" w:hAnsi="Times New Roman"/>
          <w:bCs/>
          <w:sz w:val="30"/>
          <w:szCs w:val="30"/>
        </w:rPr>
        <w:t>ЗАДАЧИ</w:t>
      </w:r>
      <w:r w:rsidRPr="00C14660">
        <w:rPr>
          <w:rFonts w:ascii="Times New Roman" w:hAnsi="Times New Roman"/>
          <w:sz w:val="30"/>
          <w:szCs w:val="30"/>
        </w:rPr>
        <w:t xml:space="preserve"> ПРОВЕДЕНИЯ КОНКУРСА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center"/>
        <w:outlineLvl w:val="3"/>
        <w:rPr>
          <w:rFonts w:ascii="Times New Roman" w:hAnsi="Times New Roman"/>
          <w:bCs/>
          <w:sz w:val="30"/>
          <w:szCs w:val="30"/>
        </w:rPr>
      </w:pP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C14660">
        <w:rPr>
          <w:rFonts w:ascii="Times New Roman" w:hAnsi="Times New Roman"/>
          <w:color w:val="000000"/>
          <w:sz w:val="30"/>
          <w:szCs w:val="30"/>
        </w:rPr>
        <w:t>5. Цель конкурса – выявление и поддержка инициатив по обеспечению деятельности в сфере предупреждения преступлений и коррупции.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C14660">
        <w:rPr>
          <w:rFonts w:ascii="Times New Roman" w:hAnsi="Times New Roman"/>
          <w:color w:val="000000"/>
          <w:sz w:val="30"/>
          <w:szCs w:val="30"/>
        </w:rPr>
        <w:t>6. Задачи конкурса: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усиление роли науки в обеспечении законности и правопорядка;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развитие научных основ противодействия преступлениям и коррупции, негативным социальным явлениям, связанным с преступностью;</w:t>
      </w:r>
    </w:p>
    <w:p w:rsidR="005E2E3A" w:rsidRPr="00C14660" w:rsidRDefault="005E2E3A" w:rsidP="00C1466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укрепление доверия граждан к правоохранительным органам, формирование позитивного отношения к проводимой ими работе и нетерпимости к любым общественно опасным проявлениям.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ГЛАВА 3</w:t>
      </w: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bCs/>
          <w:sz w:val="30"/>
          <w:szCs w:val="30"/>
        </w:rPr>
        <w:t>ОРГАНИЗАЦИЯ</w:t>
      </w:r>
      <w:r w:rsidRPr="00C14660">
        <w:rPr>
          <w:rFonts w:ascii="Times New Roman" w:hAnsi="Times New Roman"/>
          <w:sz w:val="30"/>
          <w:szCs w:val="30"/>
        </w:rPr>
        <w:t xml:space="preserve"> И ПРОВЕДЕНИЕ КОНКУРСА</w:t>
      </w:r>
    </w:p>
    <w:p w:rsidR="005E2E3A" w:rsidRPr="00C14660" w:rsidRDefault="005E2E3A" w:rsidP="00C14660">
      <w:pPr>
        <w:spacing w:after="0" w:line="240" w:lineRule="auto"/>
        <w:ind w:firstLine="720"/>
        <w:jc w:val="center"/>
        <w:rPr>
          <w:rFonts w:ascii="Times New Roman" w:hAnsi="Times New Roman"/>
          <w:sz w:val="30"/>
          <w:szCs w:val="30"/>
        </w:rPr>
      </w:pP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7. Конкурс проводится в один этап с 15 февраля 2021 г. по 3 декабря 2021 г.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8. Сроки проведения конкурса: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с 15 февраля 2021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г. по 15 сентября 2021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г.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– представление материалов на конкурс;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с 16 сентября 2021 г. по 1 ноября 2021 г.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– экспертная оценка конкурсных материалов;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с 2 ноября 2021 г. по 3 декабря 2021 г.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– подведение итогов и торжественное награждение победителей конкурса.</w:t>
      </w: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9.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Конкурс проводится по следующим номинациям: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«Лучшая публикация»;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«Лучшее средство наглядной агитации».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В номинации «Лучшая публикация» выделяются следующие категории: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«Лучшая монография»;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«Лучшая диссертация на соискание ученой степени кандидата юридических наук»;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«Лучший учебник или учебное пособие»;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«Лучшая научная статья»;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«Лучшая научная публикация молодого ученого»;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«Лучшая научно-популярная статья».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В номинации «Лучшее средство наглядной агитации» выделяются следующие категории: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«Лучший видеоролик»;</w:t>
      </w:r>
    </w:p>
    <w:p w:rsidR="005E2E3A" w:rsidRPr="00C14660" w:rsidRDefault="005E2E3A" w:rsidP="00C14660">
      <w:pPr>
        <w:pStyle w:val="NormalWeb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C14660">
        <w:rPr>
          <w:sz w:val="30"/>
          <w:szCs w:val="30"/>
        </w:rPr>
        <w:t>«Лучший плакат».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10. Жюри конкурса имеет право ввести дополнительные категории для награждения участников конкурса, а также не присуждать призовые места по заявленным категориям. Категории конкурса могут быть пересмотрены исходя из количества представленных заявок.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color w:val="0070C0"/>
          <w:sz w:val="30"/>
          <w:szCs w:val="30"/>
        </w:rPr>
      </w:pP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 w:rsidRPr="00C14660">
        <w:rPr>
          <w:rFonts w:ascii="Times New Roman" w:hAnsi="Times New Roman"/>
          <w:bCs/>
          <w:sz w:val="30"/>
          <w:szCs w:val="30"/>
        </w:rPr>
        <w:t>ГЛАВА 4</w:t>
      </w: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 w:rsidRPr="00C14660">
        <w:rPr>
          <w:rFonts w:ascii="Times New Roman" w:hAnsi="Times New Roman"/>
          <w:bCs/>
          <w:sz w:val="30"/>
          <w:szCs w:val="30"/>
        </w:rPr>
        <w:t>ОСНОВНЫЕ ТРЕБОВАНИЯ К УЧАСТНИКАМ КОНКУРСА, ОФОРМЛЕНИЮ И ПРЕДСТАВЛЕНИЮ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Pr="00C14660">
        <w:rPr>
          <w:rFonts w:ascii="Times New Roman" w:hAnsi="Times New Roman"/>
          <w:bCs/>
          <w:sz w:val="30"/>
          <w:szCs w:val="30"/>
        </w:rPr>
        <w:t>ИМИ КОНКУРСНЫХ МАТЕРИАЛОВ И КРИТЕРИИ ОЦЕНКИ</w:t>
      </w:r>
    </w:p>
    <w:p w:rsidR="005E2E3A" w:rsidRPr="00C14660" w:rsidRDefault="005E2E3A" w:rsidP="00C14660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11. Для участия в конкурсе по номинации «Лучшая публикация» представляются следующие конкурсные материалы: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заявка по форме согласно приложению 3;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оригинал печатного издания, в котором опубликована работа (монография, сборник научных трудов, периодическое издание и др.), либо ксерокопия публикации с приложением титульного листа и содержания издания; 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аннотация публикации.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12. Для участия в конкурсе по номинации «Средства наглядной агитации» представляются следующие конкурсные материалы: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заявка по форме согласно приложению 4;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средство наглядной агитации в виде плаката в цифровом формате или видеоролика продолжительностью до 60 секунд;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аннотаци</w:t>
      </w:r>
      <w:r>
        <w:rPr>
          <w:rFonts w:ascii="Times New Roman" w:hAnsi="Times New Roman"/>
          <w:sz w:val="30"/>
          <w:szCs w:val="30"/>
        </w:rPr>
        <w:t>я</w:t>
      </w:r>
      <w:r w:rsidRPr="00C14660">
        <w:rPr>
          <w:rFonts w:ascii="Times New Roman" w:hAnsi="Times New Roman"/>
          <w:sz w:val="30"/>
          <w:szCs w:val="30"/>
        </w:rPr>
        <w:t xml:space="preserve"> средства наглядной агитации.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13. Публикация, представляемая для участия в конкурсе, должна быть опубликована автором (соавторами) в Республике Беларусь не ранее 2017 года.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Аннотация публикации и аннотация средства наглядной агитации должны быть самостоятельно подготовлены их авторами и содержать описание конкурсного материала и иную информацию (по усмотрению участника конкурса). 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Аннотация публикации и аннотация средства наглядной агитации представляются в формате *.doc или *.docx с соблюдением следующих требований: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объем аннотации до 2000 печатных знаков (с пробелами); 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параметры страницы: размер бумаги А4 (210 х 297 мм), все поля 20 мм;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общие требования: шрифт – TimesNewRoman; размер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14660">
        <w:rPr>
          <w:rFonts w:ascii="Times New Roman" w:hAnsi="Times New Roman"/>
          <w:sz w:val="30"/>
          <w:szCs w:val="30"/>
        </w:rPr>
        <w:t xml:space="preserve">14 пт; выравнивание по ширине; межстрочный интервал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C14660">
        <w:rPr>
          <w:rFonts w:ascii="Times New Roman" w:hAnsi="Times New Roman"/>
          <w:sz w:val="30"/>
          <w:szCs w:val="30"/>
        </w:rPr>
        <w:t>одинарный;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страницы не нумеруются; 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имя файла состоит из названия документа и фамилии автора (пример:Иванов_Аннотация.docx).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14. Авторами публикаций могут быть </w:t>
      </w:r>
      <w:r w:rsidRPr="00C14660">
        <w:rPr>
          <w:rFonts w:ascii="Times New Roman" w:hAnsi="Times New Roman"/>
          <w:sz w:val="30"/>
          <w:szCs w:val="30"/>
          <w:shd w:val="clear" w:color="auto" w:fill="FFFFFF"/>
        </w:rPr>
        <w:t>магистранты, аспиранты, адъюнкты, профессорско-преподавательский состав учреждений высшего образования, научные сотрудники и специалисты научных и научно-практических организаций, государственных органов и организаций.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Авторами средств наглядной агитации могут быть граждане Республики Беларусь, которым на момент подачи заявки на участие в конкурсе исполнилось 18 лет.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15. Конкурсные материалы оформляются и представляютсяна конкурс участниками конкурса – авторами публикаций и авторами средств наглядной агитации либо коллективом авторов (научным коллективом) на русском или на белорусском языке. 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>16. От каждого участника конкурса допускается представление по одной публикации, средству наглядной агитации в каждой номинации.</w:t>
      </w:r>
    </w:p>
    <w:p w:rsidR="005E2E3A" w:rsidRPr="00C14660" w:rsidRDefault="005E2E3A" w:rsidP="00C1466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C14660">
        <w:rPr>
          <w:rFonts w:ascii="Times New Roman" w:hAnsi="Times New Roman"/>
          <w:sz w:val="30"/>
          <w:szCs w:val="30"/>
        </w:rPr>
        <w:t xml:space="preserve">17. Конкурсные документы представляютсяна бумажном носителе и в электронном виде в государственное научное учреждение «Институт экономики Национальной академии наук Беларуси» (почтовый адрес: 220072, г. Минск, ул. Сурганова, 1, корп. 2; электронный адрес: idea.konkurs2020@gmail.com). Конкурсные материалы могут направляться в виде ссылки на облачные сервисы хранения, редактирования и синхронизации файлов (Google Диск, Яндекс.Диск и др.) </w:t>
      </w:r>
      <w:r>
        <w:rPr>
          <w:rFonts w:ascii="Times New Roman" w:hAnsi="Times New Roman"/>
          <w:sz w:val="30"/>
          <w:szCs w:val="30"/>
        </w:rPr>
        <w:t>с </w:t>
      </w:r>
      <w:r w:rsidRPr="00C14660">
        <w:rPr>
          <w:rFonts w:ascii="Times New Roman" w:hAnsi="Times New Roman"/>
          <w:sz w:val="30"/>
          <w:szCs w:val="30"/>
        </w:rPr>
        <w:t>предоставлением организаторам доступа к данным материалам.</w:t>
      </w: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18.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Критериями оценки конкурсных материалов являются: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соответствие тематике конкурса;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актуальность темы и новизна публикации, значимость полученных результатов (теоретическая, практическая, социальная, экономическая);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содержание, полнота и логическая последовательность изложения материала, аргументированность выводов;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соответствие правилам современного русского (белорусского) языка, научному или научно-популярному стилю изложения материала;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художественно-эмоциональное воздействие, отражение своего собственного отношения к избранной теме;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оригинальность замысла, творческий характер исполнения;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информативность и качество оформления;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дополнительные сведения о достоинствах работы, не учтенных основными критериями.</w:t>
      </w:r>
    </w:p>
    <w:p w:rsidR="005E2E3A" w:rsidRPr="00C14660" w:rsidRDefault="005E2E3A" w:rsidP="00C14660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 w:rsidRPr="00C14660">
        <w:rPr>
          <w:rFonts w:ascii="Times New Roman" w:hAnsi="Times New Roman"/>
          <w:bCs/>
          <w:sz w:val="30"/>
          <w:szCs w:val="30"/>
        </w:rPr>
        <w:t>ГЛАВА 5</w:t>
      </w:r>
    </w:p>
    <w:p w:rsidR="005E2E3A" w:rsidRPr="00C14660" w:rsidRDefault="005E2E3A" w:rsidP="00C14660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/>
          <w:bCs/>
          <w:sz w:val="30"/>
          <w:szCs w:val="30"/>
        </w:rPr>
      </w:pPr>
      <w:r w:rsidRPr="00C14660">
        <w:rPr>
          <w:rFonts w:ascii="Times New Roman" w:hAnsi="Times New Roman"/>
          <w:bCs/>
          <w:sz w:val="30"/>
          <w:szCs w:val="30"/>
        </w:rPr>
        <w:t>ПОДВЕДЕНИЕ ИТОГОВ И НАГРАЖДЕНИЕ ПОБЕДИТЕЛЕЙ</w:t>
      </w:r>
    </w:p>
    <w:p w:rsidR="005E2E3A" w:rsidRPr="00C14660" w:rsidRDefault="005E2E3A" w:rsidP="00C14660">
      <w:pPr>
        <w:spacing w:after="0" w:line="240" w:lineRule="auto"/>
        <w:ind w:firstLine="720"/>
        <w:jc w:val="center"/>
        <w:rPr>
          <w:rFonts w:ascii="Times New Roman" w:hAnsi="Times New Roman"/>
          <w:b/>
          <w:sz w:val="30"/>
          <w:szCs w:val="30"/>
        </w:rPr>
      </w:pP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19.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Итоги конкурса подводятся на заседании жюри конкурса.</w:t>
      </w: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20.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Жюри определяет лауреатов по всем номинациям и в каждой категории.</w:t>
      </w: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21.</w:t>
      </w:r>
      <w:r w:rsidRPr="00C14660">
        <w:rPr>
          <w:sz w:val="30"/>
          <w:szCs w:val="30"/>
        </w:rPr>
        <w:t> </w:t>
      </w:r>
      <w:r w:rsidRPr="00C14660">
        <w:rPr>
          <w:sz w:val="30"/>
          <w:szCs w:val="30"/>
          <w:lang w:val="ru-RU"/>
        </w:rPr>
        <w:t>Победители конкурса награждаются дипломами. Диплом подписывается Председателем Президиума Национальной академии наук Беларуси.</w:t>
      </w: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 xml:space="preserve">По решению организационного комитета, утвержденному постановлением Бюро Президиума Национальной академии наук Беларуси,могут быть установлены иные формы награждения победителей. </w:t>
      </w: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22. Решение жюри оформляется протоколом, который подписывается его председателем.</w:t>
      </w:r>
    </w:p>
    <w:p w:rsidR="005E2E3A" w:rsidRPr="00C14660" w:rsidRDefault="005E2E3A" w:rsidP="00C14660">
      <w:pPr>
        <w:pStyle w:val="point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23. Информация о конкурсе и его итогах публикуется в газете «Навука», при необходимости, в иных печатных изданиях, а также размещается на официальномсайте Национальной академии наук Беларуси.</w:t>
      </w:r>
    </w:p>
    <w:p w:rsidR="005E2E3A" w:rsidRPr="00C14660" w:rsidRDefault="005E2E3A" w:rsidP="00C14660">
      <w:pPr>
        <w:pStyle w:val="newncpi"/>
        <w:ind w:firstLine="720"/>
        <w:rPr>
          <w:sz w:val="30"/>
          <w:szCs w:val="30"/>
          <w:lang w:val="ru-RU"/>
        </w:rPr>
      </w:pPr>
      <w:r w:rsidRPr="00C14660">
        <w:rPr>
          <w:sz w:val="30"/>
          <w:szCs w:val="30"/>
          <w:lang w:val="ru-RU"/>
        </w:rPr>
        <w:t>24. Конкурсные материалы авторам не возвращаются.</w:t>
      </w:r>
    </w:p>
    <w:p w:rsidR="005E2E3A" w:rsidRPr="00CB77C0" w:rsidRDefault="005E2E3A" w:rsidP="00CB77C0">
      <w:pPr>
        <w:pStyle w:val="point"/>
        <w:ind w:firstLine="0"/>
        <w:rPr>
          <w:sz w:val="2"/>
          <w:szCs w:val="30"/>
          <w:lang w:val="ru-RU"/>
        </w:rPr>
      </w:pPr>
      <w:bookmarkStart w:id="0" w:name="_GoBack"/>
      <w:bookmarkEnd w:id="0"/>
    </w:p>
    <w:sectPr w:rsidR="005E2E3A" w:rsidRPr="00CB77C0" w:rsidSect="00C14660">
      <w:headerReference w:type="default" r:id="rId7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3A" w:rsidRDefault="005E2E3A" w:rsidP="00740C16">
      <w:pPr>
        <w:spacing w:after="0" w:line="240" w:lineRule="auto"/>
      </w:pPr>
      <w:r>
        <w:separator/>
      </w:r>
    </w:p>
  </w:endnote>
  <w:endnote w:type="continuationSeparator" w:id="1">
    <w:p w:rsidR="005E2E3A" w:rsidRDefault="005E2E3A" w:rsidP="007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3A" w:rsidRDefault="005E2E3A" w:rsidP="00740C16">
      <w:pPr>
        <w:spacing w:after="0" w:line="240" w:lineRule="auto"/>
      </w:pPr>
      <w:r>
        <w:separator/>
      </w:r>
    </w:p>
  </w:footnote>
  <w:footnote w:type="continuationSeparator" w:id="1">
    <w:p w:rsidR="005E2E3A" w:rsidRDefault="005E2E3A" w:rsidP="0074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A" w:rsidRPr="0097557D" w:rsidRDefault="005E2E3A">
    <w:pPr>
      <w:pStyle w:val="Header"/>
      <w:jc w:val="center"/>
      <w:rPr>
        <w:rFonts w:ascii="Times New Roman" w:hAnsi="Times New Roman"/>
        <w:sz w:val="28"/>
        <w:szCs w:val="28"/>
      </w:rPr>
    </w:pPr>
    <w:r w:rsidRPr="0097557D">
      <w:rPr>
        <w:rFonts w:ascii="Times New Roman" w:hAnsi="Times New Roman"/>
        <w:sz w:val="28"/>
        <w:szCs w:val="28"/>
      </w:rPr>
      <w:fldChar w:fldCharType="begin"/>
    </w:r>
    <w:r w:rsidRPr="0097557D">
      <w:rPr>
        <w:rFonts w:ascii="Times New Roman" w:hAnsi="Times New Roman"/>
        <w:sz w:val="28"/>
        <w:szCs w:val="28"/>
      </w:rPr>
      <w:instrText>PAGE   \* MERGEFORMAT</w:instrText>
    </w:r>
    <w:r w:rsidRPr="0097557D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97557D">
      <w:rPr>
        <w:rFonts w:ascii="Times New Roman" w:hAnsi="Times New Roman"/>
        <w:sz w:val="28"/>
        <w:szCs w:val="28"/>
      </w:rPr>
      <w:fldChar w:fldCharType="end"/>
    </w:r>
  </w:p>
  <w:p w:rsidR="005E2E3A" w:rsidRPr="00B7258C" w:rsidRDefault="005E2E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4DE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13E45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83F89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432AA"/>
    <w:multiLevelType w:val="multilevel"/>
    <w:tmpl w:val="71F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141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6D7"/>
    <w:rsid w:val="00012B28"/>
    <w:rsid w:val="000274AF"/>
    <w:rsid w:val="000362A5"/>
    <w:rsid w:val="0005108E"/>
    <w:rsid w:val="00087B6B"/>
    <w:rsid w:val="000A2BBF"/>
    <w:rsid w:val="000A52A9"/>
    <w:rsid w:val="000A61F6"/>
    <w:rsid w:val="000B3670"/>
    <w:rsid w:val="000B5E73"/>
    <w:rsid w:val="000C0711"/>
    <w:rsid w:val="000C1269"/>
    <w:rsid w:val="000C56D7"/>
    <w:rsid w:val="000C7C42"/>
    <w:rsid w:val="000D4DF5"/>
    <w:rsid w:val="000D6804"/>
    <w:rsid w:val="000D68A6"/>
    <w:rsid w:val="000E0EED"/>
    <w:rsid w:val="000E35F1"/>
    <w:rsid w:val="000F20C6"/>
    <w:rsid w:val="000F3ABA"/>
    <w:rsid w:val="000F74AF"/>
    <w:rsid w:val="001039AE"/>
    <w:rsid w:val="00104777"/>
    <w:rsid w:val="00110662"/>
    <w:rsid w:val="001144D8"/>
    <w:rsid w:val="00120F3B"/>
    <w:rsid w:val="0012234D"/>
    <w:rsid w:val="00124C5F"/>
    <w:rsid w:val="00131E3F"/>
    <w:rsid w:val="001474B4"/>
    <w:rsid w:val="00152B5F"/>
    <w:rsid w:val="00154719"/>
    <w:rsid w:val="00160A36"/>
    <w:rsid w:val="00164427"/>
    <w:rsid w:val="001649C3"/>
    <w:rsid w:val="00167F04"/>
    <w:rsid w:val="001918C8"/>
    <w:rsid w:val="001A3EBC"/>
    <w:rsid w:val="001A6BC4"/>
    <w:rsid w:val="001A7058"/>
    <w:rsid w:val="001A7876"/>
    <w:rsid w:val="001C78C6"/>
    <w:rsid w:val="001D729E"/>
    <w:rsid w:val="00210792"/>
    <w:rsid w:val="002109F1"/>
    <w:rsid w:val="00222869"/>
    <w:rsid w:val="002369CE"/>
    <w:rsid w:val="002474D5"/>
    <w:rsid w:val="00252F8D"/>
    <w:rsid w:val="00290EFE"/>
    <w:rsid w:val="002966FF"/>
    <w:rsid w:val="00296B14"/>
    <w:rsid w:val="002B1FC5"/>
    <w:rsid w:val="002D01B0"/>
    <w:rsid w:val="002E0A0D"/>
    <w:rsid w:val="002E1658"/>
    <w:rsid w:val="002E7369"/>
    <w:rsid w:val="0031773C"/>
    <w:rsid w:val="00334056"/>
    <w:rsid w:val="00350355"/>
    <w:rsid w:val="003539A2"/>
    <w:rsid w:val="0035459A"/>
    <w:rsid w:val="003553EC"/>
    <w:rsid w:val="00364914"/>
    <w:rsid w:val="003A36FA"/>
    <w:rsid w:val="003A5187"/>
    <w:rsid w:val="003A7B04"/>
    <w:rsid w:val="003B52B8"/>
    <w:rsid w:val="003B78CA"/>
    <w:rsid w:val="003D4A55"/>
    <w:rsid w:val="003D6FB7"/>
    <w:rsid w:val="003D7624"/>
    <w:rsid w:val="003D7BC1"/>
    <w:rsid w:val="003E35C6"/>
    <w:rsid w:val="003E45ED"/>
    <w:rsid w:val="00400DDE"/>
    <w:rsid w:val="004054A6"/>
    <w:rsid w:val="00406156"/>
    <w:rsid w:val="00406BC3"/>
    <w:rsid w:val="00414808"/>
    <w:rsid w:val="00414BC9"/>
    <w:rsid w:val="0041758B"/>
    <w:rsid w:val="00455889"/>
    <w:rsid w:val="00460623"/>
    <w:rsid w:val="0046508C"/>
    <w:rsid w:val="00476429"/>
    <w:rsid w:val="004808BB"/>
    <w:rsid w:val="004B06E3"/>
    <w:rsid w:val="004B0766"/>
    <w:rsid w:val="004B0E60"/>
    <w:rsid w:val="004B6AB5"/>
    <w:rsid w:val="004C7F3A"/>
    <w:rsid w:val="004D28C0"/>
    <w:rsid w:val="004D6CB6"/>
    <w:rsid w:val="004E767D"/>
    <w:rsid w:val="00502DA0"/>
    <w:rsid w:val="0050336A"/>
    <w:rsid w:val="00514A0B"/>
    <w:rsid w:val="005221BD"/>
    <w:rsid w:val="00531DE4"/>
    <w:rsid w:val="0054521B"/>
    <w:rsid w:val="00561455"/>
    <w:rsid w:val="00571C73"/>
    <w:rsid w:val="00586C00"/>
    <w:rsid w:val="005916EC"/>
    <w:rsid w:val="005B66DF"/>
    <w:rsid w:val="005C3187"/>
    <w:rsid w:val="005C3C0F"/>
    <w:rsid w:val="005C6E3A"/>
    <w:rsid w:val="005D2131"/>
    <w:rsid w:val="005D6525"/>
    <w:rsid w:val="005E2E3A"/>
    <w:rsid w:val="00607678"/>
    <w:rsid w:val="0061210F"/>
    <w:rsid w:val="00627E9D"/>
    <w:rsid w:val="00631D3C"/>
    <w:rsid w:val="00636FF4"/>
    <w:rsid w:val="006378ED"/>
    <w:rsid w:val="00646F4C"/>
    <w:rsid w:val="00681A2D"/>
    <w:rsid w:val="00683FEF"/>
    <w:rsid w:val="006958FE"/>
    <w:rsid w:val="006A226C"/>
    <w:rsid w:val="006B5F1D"/>
    <w:rsid w:val="006D1B67"/>
    <w:rsid w:val="006D329A"/>
    <w:rsid w:val="006D7348"/>
    <w:rsid w:val="006E3BFF"/>
    <w:rsid w:val="006E3FD0"/>
    <w:rsid w:val="0070268F"/>
    <w:rsid w:val="007047EC"/>
    <w:rsid w:val="00706AAB"/>
    <w:rsid w:val="007155E7"/>
    <w:rsid w:val="0073059F"/>
    <w:rsid w:val="007353C0"/>
    <w:rsid w:val="00740C16"/>
    <w:rsid w:val="0074305F"/>
    <w:rsid w:val="00746EB6"/>
    <w:rsid w:val="00752C48"/>
    <w:rsid w:val="00761377"/>
    <w:rsid w:val="00784301"/>
    <w:rsid w:val="00791D6A"/>
    <w:rsid w:val="00796DE4"/>
    <w:rsid w:val="00796FC0"/>
    <w:rsid w:val="007A54A2"/>
    <w:rsid w:val="007A5CE8"/>
    <w:rsid w:val="007B1F9F"/>
    <w:rsid w:val="007C5309"/>
    <w:rsid w:val="007D3CAD"/>
    <w:rsid w:val="007F6703"/>
    <w:rsid w:val="0080359A"/>
    <w:rsid w:val="00812ABA"/>
    <w:rsid w:val="00816A22"/>
    <w:rsid w:val="00827887"/>
    <w:rsid w:val="00840232"/>
    <w:rsid w:val="00844752"/>
    <w:rsid w:val="00850B5F"/>
    <w:rsid w:val="008619BB"/>
    <w:rsid w:val="00863143"/>
    <w:rsid w:val="00887D66"/>
    <w:rsid w:val="008A458A"/>
    <w:rsid w:val="008B1051"/>
    <w:rsid w:val="008C2A2F"/>
    <w:rsid w:val="008C6DFB"/>
    <w:rsid w:val="008D02B8"/>
    <w:rsid w:val="008D21FB"/>
    <w:rsid w:val="008D5605"/>
    <w:rsid w:val="008D57FA"/>
    <w:rsid w:val="008E48A7"/>
    <w:rsid w:val="008E51E2"/>
    <w:rsid w:val="008E7716"/>
    <w:rsid w:val="00900833"/>
    <w:rsid w:val="00902164"/>
    <w:rsid w:val="00911347"/>
    <w:rsid w:val="00914E8B"/>
    <w:rsid w:val="0091768A"/>
    <w:rsid w:val="00923F5C"/>
    <w:rsid w:val="009277AB"/>
    <w:rsid w:val="00936B8C"/>
    <w:rsid w:val="0094352D"/>
    <w:rsid w:val="00943EB0"/>
    <w:rsid w:val="009654F5"/>
    <w:rsid w:val="00973A09"/>
    <w:rsid w:val="0097557D"/>
    <w:rsid w:val="0098062D"/>
    <w:rsid w:val="00985225"/>
    <w:rsid w:val="00985B98"/>
    <w:rsid w:val="00990DF5"/>
    <w:rsid w:val="009959A9"/>
    <w:rsid w:val="009A6B93"/>
    <w:rsid w:val="009C205E"/>
    <w:rsid w:val="009C246D"/>
    <w:rsid w:val="009C2D31"/>
    <w:rsid w:val="009C306C"/>
    <w:rsid w:val="009C76E4"/>
    <w:rsid w:val="009D3766"/>
    <w:rsid w:val="009F3E34"/>
    <w:rsid w:val="00A155F1"/>
    <w:rsid w:val="00A31966"/>
    <w:rsid w:val="00A31A29"/>
    <w:rsid w:val="00A34D97"/>
    <w:rsid w:val="00A4500F"/>
    <w:rsid w:val="00A46C95"/>
    <w:rsid w:val="00A47D38"/>
    <w:rsid w:val="00A6172A"/>
    <w:rsid w:val="00A7531C"/>
    <w:rsid w:val="00A75B4D"/>
    <w:rsid w:val="00AD5975"/>
    <w:rsid w:val="00AD6672"/>
    <w:rsid w:val="00AD6ED2"/>
    <w:rsid w:val="00AE019F"/>
    <w:rsid w:val="00B00804"/>
    <w:rsid w:val="00B11F44"/>
    <w:rsid w:val="00B13C00"/>
    <w:rsid w:val="00B2150B"/>
    <w:rsid w:val="00B252A4"/>
    <w:rsid w:val="00B254A3"/>
    <w:rsid w:val="00B5172E"/>
    <w:rsid w:val="00B578EF"/>
    <w:rsid w:val="00B65816"/>
    <w:rsid w:val="00B7258C"/>
    <w:rsid w:val="00B75F8E"/>
    <w:rsid w:val="00B81F42"/>
    <w:rsid w:val="00BA180A"/>
    <w:rsid w:val="00BB4409"/>
    <w:rsid w:val="00BC1239"/>
    <w:rsid w:val="00BC4347"/>
    <w:rsid w:val="00BF5AC7"/>
    <w:rsid w:val="00C14660"/>
    <w:rsid w:val="00C21BD4"/>
    <w:rsid w:val="00C22AED"/>
    <w:rsid w:val="00C26E5C"/>
    <w:rsid w:val="00C55392"/>
    <w:rsid w:val="00C56DEB"/>
    <w:rsid w:val="00C57396"/>
    <w:rsid w:val="00C617B9"/>
    <w:rsid w:val="00C63AD7"/>
    <w:rsid w:val="00C81812"/>
    <w:rsid w:val="00C81FA9"/>
    <w:rsid w:val="00C86A1B"/>
    <w:rsid w:val="00C87A87"/>
    <w:rsid w:val="00C87F17"/>
    <w:rsid w:val="00C922D1"/>
    <w:rsid w:val="00CA05B7"/>
    <w:rsid w:val="00CA07E3"/>
    <w:rsid w:val="00CA2A90"/>
    <w:rsid w:val="00CA4A40"/>
    <w:rsid w:val="00CA698B"/>
    <w:rsid w:val="00CA7744"/>
    <w:rsid w:val="00CB428B"/>
    <w:rsid w:val="00CB77C0"/>
    <w:rsid w:val="00CC2295"/>
    <w:rsid w:val="00CC323F"/>
    <w:rsid w:val="00CD3EA4"/>
    <w:rsid w:val="00CD5042"/>
    <w:rsid w:val="00CD6DA7"/>
    <w:rsid w:val="00CD6E1C"/>
    <w:rsid w:val="00CE3A37"/>
    <w:rsid w:val="00CF2E3A"/>
    <w:rsid w:val="00D44E12"/>
    <w:rsid w:val="00D543AD"/>
    <w:rsid w:val="00D7104C"/>
    <w:rsid w:val="00D810E2"/>
    <w:rsid w:val="00D91BD7"/>
    <w:rsid w:val="00D9515B"/>
    <w:rsid w:val="00DA3BF2"/>
    <w:rsid w:val="00DD2343"/>
    <w:rsid w:val="00DD69F4"/>
    <w:rsid w:val="00DE48DD"/>
    <w:rsid w:val="00DE6FCD"/>
    <w:rsid w:val="00E02012"/>
    <w:rsid w:val="00E14CDA"/>
    <w:rsid w:val="00E25821"/>
    <w:rsid w:val="00E40E87"/>
    <w:rsid w:val="00E5025F"/>
    <w:rsid w:val="00E6011D"/>
    <w:rsid w:val="00E93C73"/>
    <w:rsid w:val="00E959FA"/>
    <w:rsid w:val="00EA39A0"/>
    <w:rsid w:val="00EB3B83"/>
    <w:rsid w:val="00EC6D51"/>
    <w:rsid w:val="00ED26BF"/>
    <w:rsid w:val="00ED5F6E"/>
    <w:rsid w:val="00EE42B4"/>
    <w:rsid w:val="00EF519D"/>
    <w:rsid w:val="00F14591"/>
    <w:rsid w:val="00F27348"/>
    <w:rsid w:val="00F44EE0"/>
    <w:rsid w:val="00F461D0"/>
    <w:rsid w:val="00F51FE2"/>
    <w:rsid w:val="00F5303A"/>
    <w:rsid w:val="00F5772A"/>
    <w:rsid w:val="00F622C4"/>
    <w:rsid w:val="00F66DCB"/>
    <w:rsid w:val="00F71633"/>
    <w:rsid w:val="00F73771"/>
    <w:rsid w:val="00F8525C"/>
    <w:rsid w:val="00F8743A"/>
    <w:rsid w:val="00F95DC2"/>
    <w:rsid w:val="00FA0BC2"/>
    <w:rsid w:val="00FA0CBC"/>
    <w:rsid w:val="00FC2C22"/>
    <w:rsid w:val="00FC41F9"/>
    <w:rsid w:val="00FD3575"/>
    <w:rsid w:val="00FF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C2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D3E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D3EA4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3EA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3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3EA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CD3EA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EA4"/>
    <w:rPr>
      <w:rFonts w:ascii="Segoe UI" w:hAnsi="Segoe UI"/>
      <w:sz w:val="18"/>
    </w:rPr>
  </w:style>
  <w:style w:type="paragraph" w:customStyle="1" w:styleId="point">
    <w:name w:val="point"/>
    <w:basedOn w:val="Normal"/>
    <w:uiPriority w:val="99"/>
    <w:rsid w:val="0033405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ewncpi">
    <w:name w:val="newncpi"/>
    <w:basedOn w:val="Normal"/>
    <w:uiPriority w:val="99"/>
    <w:rsid w:val="00BC123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af0"/>
    <w:uiPriority w:val="99"/>
    <w:rsid w:val="00BC1239"/>
  </w:style>
  <w:style w:type="paragraph" w:customStyle="1" w:styleId="chapter">
    <w:name w:val="chapter"/>
    <w:basedOn w:val="Normal"/>
    <w:uiPriority w:val="99"/>
    <w:rsid w:val="00EA39A0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paragraph" w:customStyle="1" w:styleId="titlep">
    <w:name w:val="titlep"/>
    <w:basedOn w:val="Normal"/>
    <w:uiPriority w:val="99"/>
    <w:rsid w:val="008447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append">
    <w:name w:val="append"/>
    <w:basedOn w:val="Normal"/>
    <w:uiPriority w:val="99"/>
    <w:rsid w:val="00844752"/>
    <w:pPr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append1">
    <w:name w:val="append1"/>
    <w:basedOn w:val="Normal"/>
    <w:uiPriority w:val="99"/>
    <w:rsid w:val="00844752"/>
    <w:pPr>
      <w:spacing w:after="28" w:line="240" w:lineRule="auto"/>
    </w:pPr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99"/>
    <w:qFormat/>
    <w:rsid w:val="008E48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0C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40C16"/>
  </w:style>
  <w:style w:type="paragraph" w:styleId="Footer">
    <w:name w:val="footer"/>
    <w:basedOn w:val="Normal"/>
    <w:link w:val="FooterChar"/>
    <w:uiPriority w:val="99"/>
    <w:rsid w:val="00740C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40C16"/>
  </w:style>
  <w:style w:type="character" w:styleId="Hyperlink">
    <w:name w:val="Hyperlink"/>
    <w:basedOn w:val="DefaultParagraphFont"/>
    <w:uiPriority w:val="99"/>
    <w:rsid w:val="0091768A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31E3F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31E3F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131E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1E3F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31E3F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131E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1119</Words>
  <Characters>6381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Колесень Мікалай</dc:creator>
  <cp:keywords/>
  <dc:description/>
  <cp:lastModifiedBy>User</cp:lastModifiedBy>
  <cp:revision>4</cp:revision>
  <cp:lastPrinted>2021-02-01T09:03:00Z</cp:lastPrinted>
  <dcterms:created xsi:type="dcterms:W3CDTF">2021-02-05T12:52:00Z</dcterms:created>
  <dcterms:modified xsi:type="dcterms:W3CDTF">2021-02-11T07:14:00Z</dcterms:modified>
</cp:coreProperties>
</file>